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D5" w:rsidRDefault="00B27DD5" w:rsidP="00B27DD5">
      <w:pPr>
        <w:pStyle w:val="a3"/>
        <w:ind w:left="5670"/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</w:pPr>
    </w:p>
    <w:p w:rsidR="00B27DD5" w:rsidRDefault="00B27DD5" w:rsidP="00B27DD5">
      <w:pPr>
        <w:ind w:firstLine="708"/>
        <w:jc w:val="center"/>
        <w:rPr>
          <w:color w:val="000000" w:themeColor="text1"/>
          <w:sz w:val="27"/>
          <w:szCs w:val="27"/>
          <w:shd w:val="clear" w:color="auto" w:fill="FFFFFF"/>
        </w:rPr>
      </w:pPr>
      <w:r>
        <w:rPr>
          <w:color w:val="000000" w:themeColor="text1"/>
          <w:sz w:val="27"/>
          <w:szCs w:val="27"/>
          <w:shd w:val="clear" w:color="auto" w:fill="FFFFFF"/>
        </w:rPr>
        <w:t>Уважаемые предприниматели и руководители организаций!</w:t>
      </w:r>
    </w:p>
    <w:p w:rsidR="00B27DD5" w:rsidRDefault="00B27DD5" w:rsidP="00B27DD5">
      <w:pPr>
        <w:ind w:firstLine="708"/>
        <w:jc w:val="both"/>
        <w:rPr>
          <w:color w:val="000000" w:themeColor="text1"/>
          <w:sz w:val="27"/>
          <w:szCs w:val="27"/>
          <w:shd w:val="clear" w:color="auto" w:fill="FFFFFF"/>
        </w:rPr>
      </w:pPr>
    </w:p>
    <w:p w:rsidR="00B27DD5" w:rsidRDefault="00B27DD5" w:rsidP="00B27DD5">
      <w:pPr>
        <w:ind w:firstLine="708"/>
        <w:jc w:val="both"/>
        <w:rPr>
          <w:color w:val="000000" w:themeColor="text1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z w:val="27"/>
          <w:szCs w:val="27"/>
          <w:shd w:val="clear" w:color="auto" w:fill="FFFFFF"/>
        </w:rPr>
        <w:t>Администрация городского округа Звенигород информирует Вас, что в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 соответствии с Федеральным законом от 25.06.1998 № 89-ФЗ «Об отходах производства и потребления» </w:t>
      </w:r>
      <w:r>
        <w:rPr>
          <w:sz w:val="27"/>
          <w:szCs w:val="27"/>
        </w:rPr>
        <w:t>Министерство экологии и природопользования Московской области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 осуществляет ведение регионального кадастра отходов.</w:t>
      </w:r>
    </w:p>
    <w:p w:rsidR="00B27DD5" w:rsidRDefault="00B27DD5" w:rsidP="00B27DD5">
      <w:pPr>
        <w:ind w:firstLine="709"/>
        <w:jc w:val="both"/>
        <w:rPr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  <w:shd w:val="clear" w:color="auto" w:fill="FFFFFF"/>
        </w:rPr>
        <w:t>В соответствии с порядком ведения кадастра отходов Московской</w:t>
      </w:r>
      <w:r>
        <w:rPr>
          <w:sz w:val="27"/>
          <w:szCs w:val="27"/>
        </w:rPr>
        <w:t xml:space="preserve"> области, утвержденным распоряжением Министерства экологии и природопользования Московской области от 14.02.2017 № 63-РМ, сведения в кадастр предоставляются юридическими лицами всех форм собственности и индивидуальными предпринимателями, в результате хозяйственной и (или) иной деятельности которых образуются отходы производства и потребления, кроме радиоактивных, биологических и медицинских отходов. </w:t>
      </w:r>
      <w:proofErr w:type="gramEnd"/>
    </w:p>
    <w:p w:rsidR="00B27DD5" w:rsidRDefault="00B27DD5" w:rsidP="00B27D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Согласно указанному порядку сведения об образуемых отходах предоставляются организациями ежегодно в срок до 20 апреля. Сведения предоставляются в электронном виде на официальном сайте Системы учета отходов Московской области в информационно-телекоммуникационной сети «Интернет» по адресу: http://esvr.mosreg.ru.</w:t>
      </w:r>
    </w:p>
    <w:p w:rsidR="00B27DD5" w:rsidRDefault="00B27DD5" w:rsidP="00B27DD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отсутствия образования отходов в результате хозяйственной </w:t>
      </w:r>
      <w:r>
        <w:rPr>
          <w:sz w:val="27"/>
          <w:szCs w:val="27"/>
        </w:rPr>
        <w:br/>
        <w:t xml:space="preserve">и (или) иной деятельности необходимо уведомить Министерство экологии </w:t>
      </w:r>
      <w:r>
        <w:rPr>
          <w:sz w:val="27"/>
          <w:szCs w:val="27"/>
        </w:rPr>
        <w:br/>
        <w:t xml:space="preserve">и природопользования Московской области официальным письмом </w:t>
      </w:r>
      <w:r>
        <w:rPr>
          <w:sz w:val="27"/>
          <w:szCs w:val="27"/>
        </w:rPr>
        <w:br/>
        <w:t>с предоставлением обосновывающих документов.</w:t>
      </w:r>
    </w:p>
    <w:p w:rsidR="00B27DD5" w:rsidRDefault="00B27DD5" w:rsidP="00B27DD5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7"/>
          <w:szCs w:val="27"/>
          <w:shd w:val="clear" w:color="auto" w:fill="FFFFFF"/>
          <w:lang w:eastAsia="ru-RU"/>
        </w:rPr>
      </w:pPr>
      <w:r>
        <w:rPr>
          <w:color w:val="000000" w:themeColor="text1"/>
          <w:sz w:val="27"/>
          <w:szCs w:val="27"/>
          <w:shd w:val="clear" w:color="auto" w:fill="FFFFFF"/>
        </w:rPr>
        <w:t xml:space="preserve">За </w:t>
      </w:r>
      <w:proofErr w:type="spellStart"/>
      <w:r>
        <w:rPr>
          <w:color w:val="000000" w:themeColor="text1"/>
          <w:sz w:val="27"/>
          <w:szCs w:val="27"/>
          <w:shd w:val="clear" w:color="auto" w:fill="FFFFFF"/>
        </w:rPr>
        <w:t>непредоставление</w:t>
      </w:r>
      <w:proofErr w:type="spellEnd"/>
      <w:r>
        <w:rPr>
          <w:color w:val="000000" w:themeColor="text1"/>
          <w:sz w:val="27"/>
          <w:szCs w:val="27"/>
          <w:shd w:val="clear" w:color="auto" w:fill="FFFFFF"/>
        </w:rPr>
        <w:t xml:space="preserve">, несвоевременное </w:t>
      </w:r>
      <w:r>
        <w:rPr>
          <w:rFonts w:eastAsia="Times New Roman"/>
          <w:color w:val="000000" w:themeColor="text1"/>
          <w:sz w:val="27"/>
          <w:szCs w:val="27"/>
          <w:shd w:val="clear" w:color="auto" w:fill="FFFFFF"/>
          <w:lang w:eastAsia="ru-RU"/>
        </w:rPr>
        <w:t>предоставление сведений или предоставление сведений в неполном объеме</w:t>
      </w:r>
      <w:r>
        <w:rPr>
          <w:color w:val="000000" w:themeColor="text1"/>
          <w:sz w:val="27"/>
          <w:szCs w:val="27"/>
          <w:shd w:val="clear" w:color="auto" w:fill="FFFFFF"/>
        </w:rPr>
        <w:t xml:space="preserve"> статьей 9.2 Кодекса Московской области об административных правонарушениях введена административная ответственность в виде штрафа.</w:t>
      </w:r>
    </w:p>
    <w:p w:rsidR="00B27DD5" w:rsidRDefault="00B27DD5" w:rsidP="00B27DD5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</w:pPr>
      <w:proofErr w:type="gramStart"/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 xml:space="preserve">Дополнительно сообщаем, что </w:t>
      </w:r>
      <w:hyperlink r:id="rId5" w:tgtFrame="_blank" w:history="1">
        <w:r>
          <w:rPr>
            <w:rStyle w:val="a4"/>
            <w:rFonts w:ascii="Times New Roman" w:eastAsiaTheme="minorHAnsi" w:hAnsi="Times New Roman" w:cstheme="minorBidi"/>
            <w:color w:val="000000" w:themeColor="text1"/>
            <w:sz w:val="27"/>
            <w:szCs w:val="27"/>
            <w:u w:val="none"/>
            <w:shd w:val="clear" w:color="auto" w:fill="FFFFFF"/>
            <w:lang w:eastAsia="en-US"/>
          </w:rPr>
          <w:t>СНТ, ДНТ и ДНП</w:t>
        </w:r>
      </w:hyperlink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 xml:space="preserve"> также необходимо предоставлять сведения в Систему учета отходов Московской области в информационно-телекоммуникационной сети «Интернет» по адресу: </w:t>
      </w:r>
      <w:hyperlink r:id="rId6" w:history="1">
        <w:r>
          <w:rPr>
            <w:rStyle w:val="a4"/>
            <w:rFonts w:ascii="Times New Roman" w:eastAsiaTheme="minorHAnsi" w:hAnsi="Times New Roman" w:cstheme="minorBidi"/>
            <w:color w:val="000000" w:themeColor="text1"/>
            <w:sz w:val="27"/>
            <w:szCs w:val="27"/>
            <w:u w:val="none"/>
            <w:shd w:val="clear" w:color="auto" w:fill="FFFFFF"/>
            <w:lang w:eastAsia="en-US"/>
          </w:rPr>
          <w:t>http://esvr.mosreg.ru</w:t>
        </w:r>
      </w:hyperlink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>. В соответствии с п. 29 Порядка ведения кадастра отходов Московской области (далее-Кадастр), утвержденного распоряжением Министерства экологии и природопользования Московской области от 14.02.2017 № 63-РМ, в случае невозможности заполнения хозяйствующим субъектом необходимых для формирования и</w:t>
      </w:r>
      <w:proofErr w:type="gramEnd"/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 xml:space="preserve"> ведения Кадастра в электронном виде информационных </w:t>
      </w:r>
      <w:proofErr w:type="gramStart"/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>форм исходных сведений Системы сбора данных Кадастра отходов Московской области</w:t>
      </w:r>
      <w:proofErr w:type="gramEnd"/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 xml:space="preserve"> на официальном сайте за отчетный календарный год в соответствии с разделами III - V настоящего Порядка хозяйствующий субъект направляет в Министерство письменное обоснование с указанием объективных причин. Министерство в течение 10 рабочих дней со дня поступления такого обоснования рассматривает его и принимает решение о </w:t>
      </w:r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lastRenderedPageBreak/>
        <w:t xml:space="preserve">возможности представления информации на бумажном носителе. При этом Министерство вправе продлить срок представления необходимых сведений на срок, не превышающий 30 дней. </w:t>
      </w:r>
      <w:proofErr w:type="gramStart"/>
      <w:r>
        <w:rPr>
          <w:rFonts w:ascii="Times New Roman" w:eastAsiaTheme="minorHAnsi" w:hAnsi="Times New Roman" w:cstheme="minorBidi"/>
          <w:color w:val="000000" w:themeColor="text1"/>
          <w:sz w:val="27"/>
          <w:szCs w:val="27"/>
          <w:shd w:val="clear" w:color="auto" w:fill="FFFFFF"/>
          <w:lang w:eastAsia="en-US"/>
        </w:rPr>
        <w:t>В таком случае обязанность хозяйствующего субъекта по представлению сведений в Кадастр считается исполненной при поступлении в Министерство сведений по прилагаемым к Порядку формам в установленный Министерством по итогам рассмотрения письменного обоснования срок или по истечении шести рабочих дней с даты направления заказного письма в адрес Министерства, содержащего соответствующие сведения.</w:t>
      </w:r>
      <w:proofErr w:type="gramEnd"/>
    </w:p>
    <w:p w:rsidR="00B27DD5" w:rsidRDefault="00B27DD5" w:rsidP="00B27DD5">
      <w:pPr>
        <w:ind w:firstLine="708"/>
        <w:jc w:val="both"/>
        <w:rPr>
          <w:sz w:val="27"/>
          <w:szCs w:val="27"/>
        </w:rPr>
      </w:pPr>
      <w:r>
        <w:rPr>
          <w:color w:val="000000" w:themeColor="text1"/>
          <w:sz w:val="27"/>
          <w:szCs w:val="27"/>
          <w:shd w:val="clear" w:color="auto" w:fill="FFFFFF"/>
        </w:rPr>
        <w:t xml:space="preserve">Для консультаций по вопросам </w:t>
      </w:r>
      <w:proofErr w:type="gramStart"/>
      <w:r>
        <w:rPr>
          <w:color w:val="000000" w:themeColor="text1"/>
          <w:sz w:val="27"/>
          <w:szCs w:val="27"/>
          <w:shd w:val="clear" w:color="auto" w:fill="FFFFFF"/>
        </w:rPr>
        <w:t>работы Системы учета отходов Московской области</w:t>
      </w:r>
      <w:proofErr w:type="gramEnd"/>
      <w:r>
        <w:rPr>
          <w:color w:val="000000" w:themeColor="text1"/>
          <w:sz w:val="27"/>
          <w:szCs w:val="27"/>
          <w:shd w:val="clear" w:color="auto" w:fill="FFFFFF"/>
        </w:rPr>
        <w:t xml:space="preserve"> открыт телефонный номер 8(498)602-20-62.</w:t>
      </w:r>
    </w:p>
    <w:p w:rsidR="00B27DD5" w:rsidRDefault="00B27DD5" w:rsidP="00B27DD5">
      <w:pPr>
        <w:ind w:firstLine="708"/>
        <w:jc w:val="both"/>
        <w:rPr>
          <w:sz w:val="27"/>
          <w:szCs w:val="27"/>
        </w:rPr>
      </w:pPr>
    </w:p>
    <w:p w:rsidR="00A007B4" w:rsidRDefault="00A007B4"/>
    <w:sectPr w:rsidR="00A0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1"/>
    <w:rsid w:val="00087B71"/>
    <w:rsid w:val="00A007B4"/>
    <w:rsid w:val="00B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7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7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D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7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7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vr.mosreg.ru" TargetMode="External"/><Relationship Id="rId5" Type="http://schemas.openxmlformats.org/officeDocument/2006/relationships/hyperlink" Target="https://forums.drom.ru/house/t11517313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Мосейчук М.Ю.</dc:creator>
  <cp:keywords/>
  <dc:description/>
  <cp:lastModifiedBy>Мосейчук М.Ю.</cp:lastModifiedBy>
  <cp:revision>3</cp:revision>
  <dcterms:created xsi:type="dcterms:W3CDTF">2017-10-13T12:43:00Z</dcterms:created>
  <dcterms:modified xsi:type="dcterms:W3CDTF">2017-10-13T12:46:00Z</dcterms:modified>
</cp:coreProperties>
</file>