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6C6" w:rsidRPr="009566C6" w:rsidRDefault="009566C6" w:rsidP="009566C6">
      <w:pPr>
        <w:suppressAutoHyphens/>
        <w:jc w:val="center"/>
        <w:rPr>
          <w:bCs w:val="0"/>
          <w:lang w:eastAsia="ar-SA"/>
        </w:rPr>
      </w:pPr>
      <w:r>
        <w:rPr>
          <w:bCs w:val="0"/>
          <w:noProof/>
        </w:rPr>
        <w:drawing>
          <wp:inline distT="0" distB="0" distL="0" distR="0">
            <wp:extent cx="1257300" cy="1152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152525"/>
                    </a:xfrm>
                    <a:prstGeom prst="rect">
                      <a:avLst/>
                    </a:prstGeom>
                    <a:solidFill>
                      <a:srgbClr val="00CCFF"/>
                    </a:solidFill>
                    <a:ln>
                      <a:noFill/>
                    </a:ln>
                  </pic:spPr>
                </pic:pic>
              </a:graphicData>
            </a:graphic>
          </wp:inline>
        </w:drawing>
      </w:r>
    </w:p>
    <w:p w:rsidR="009566C6" w:rsidRPr="009566C6" w:rsidRDefault="009566C6" w:rsidP="009566C6">
      <w:pPr>
        <w:suppressAutoHyphens/>
        <w:jc w:val="center"/>
        <w:rPr>
          <w:bCs w:val="0"/>
          <w:sz w:val="22"/>
          <w:szCs w:val="22"/>
          <w:lang w:eastAsia="ar-SA"/>
        </w:rPr>
      </w:pPr>
      <w:r w:rsidRPr="009566C6">
        <w:rPr>
          <w:bCs w:val="0"/>
          <w:sz w:val="22"/>
          <w:szCs w:val="22"/>
          <w:lang w:eastAsia="ar-SA"/>
        </w:rPr>
        <w:t>КОНТРОЛЬНО-СЧЕТНАЯ ПАЛАТА</w:t>
      </w:r>
    </w:p>
    <w:p w:rsidR="009566C6" w:rsidRPr="009566C6" w:rsidRDefault="009566C6" w:rsidP="009566C6">
      <w:pPr>
        <w:suppressAutoHyphens/>
        <w:jc w:val="center"/>
        <w:rPr>
          <w:b/>
          <w:bCs w:val="0"/>
          <w:sz w:val="22"/>
          <w:szCs w:val="22"/>
          <w:lang w:eastAsia="ar-SA"/>
        </w:rPr>
      </w:pPr>
      <w:r w:rsidRPr="009566C6">
        <w:rPr>
          <w:bCs w:val="0"/>
          <w:sz w:val="22"/>
          <w:szCs w:val="22"/>
          <w:lang w:eastAsia="ar-SA"/>
        </w:rPr>
        <w:t>ГОРОДСКОГО ОКРУГА ЗВЕНИГОРОД</w:t>
      </w:r>
    </w:p>
    <w:p w:rsidR="009566C6" w:rsidRPr="009566C6" w:rsidRDefault="009566C6" w:rsidP="009566C6">
      <w:pPr>
        <w:suppressAutoHyphens/>
        <w:jc w:val="center"/>
        <w:rPr>
          <w:b/>
          <w:bCs w:val="0"/>
          <w:sz w:val="22"/>
          <w:szCs w:val="22"/>
          <w:lang w:eastAsia="ar-SA"/>
        </w:rPr>
      </w:pPr>
    </w:p>
    <w:p w:rsidR="009566C6" w:rsidRPr="009566C6" w:rsidRDefault="009566C6" w:rsidP="009566C6">
      <w:pPr>
        <w:suppressAutoHyphens/>
        <w:rPr>
          <w:bCs w:val="0"/>
          <w:sz w:val="20"/>
          <w:szCs w:val="20"/>
          <w:lang w:eastAsia="ar-SA"/>
        </w:rPr>
      </w:pPr>
      <w:r w:rsidRPr="009566C6">
        <w:rPr>
          <w:bCs w:val="0"/>
          <w:sz w:val="20"/>
          <w:szCs w:val="20"/>
          <w:lang w:eastAsia="ar-SA"/>
        </w:rPr>
        <w:t xml:space="preserve">143180,Московская обл.                                                                                                                  </w:t>
      </w:r>
    </w:p>
    <w:p w:rsidR="009566C6" w:rsidRPr="009566C6" w:rsidRDefault="009566C6" w:rsidP="009566C6">
      <w:pPr>
        <w:suppressAutoHyphens/>
        <w:rPr>
          <w:bCs w:val="0"/>
          <w:sz w:val="20"/>
          <w:szCs w:val="20"/>
          <w:lang w:eastAsia="ar-SA"/>
        </w:rPr>
      </w:pPr>
      <w:r w:rsidRPr="009566C6">
        <w:rPr>
          <w:bCs w:val="0"/>
          <w:sz w:val="20"/>
          <w:szCs w:val="20"/>
          <w:lang w:eastAsia="ar-SA"/>
        </w:rPr>
        <w:t xml:space="preserve">г. Звенигород,                                                                                                                              тел.8 (495)597-15-10                                                                                                                                     </w:t>
      </w:r>
    </w:p>
    <w:p w:rsidR="009566C6" w:rsidRPr="009566C6" w:rsidRDefault="009566C6" w:rsidP="009566C6">
      <w:pPr>
        <w:pBdr>
          <w:bottom w:val="double" w:sz="6" w:space="3" w:color="auto"/>
        </w:pBdr>
        <w:suppressAutoHyphens/>
        <w:rPr>
          <w:bCs w:val="0"/>
          <w:sz w:val="20"/>
          <w:szCs w:val="20"/>
          <w:lang w:eastAsia="ar-SA"/>
        </w:rPr>
      </w:pPr>
      <w:r w:rsidRPr="009566C6">
        <w:rPr>
          <w:bCs w:val="0"/>
          <w:sz w:val="20"/>
          <w:szCs w:val="20"/>
          <w:lang w:eastAsia="ar-SA"/>
        </w:rPr>
        <w:t xml:space="preserve">ул. Ленина, д.28                                                                                                                           </w:t>
      </w:r>
      <w:r w:rsidRPr="009566C6">
        <w:rPr>
          <w:bCs w:val="0"/>
          <w:sz w:val="20"/>
          <w:szCs w:val="20"/>
          <w:lang w:val="en-US" w:eastAsia="ar-SA"/>
        </w:rPr>
        <w:t>e</w:t>
      </w:r>
      <w:r w:rsidRPr="009566C6">
        <w:rPr>
          <w:bCs w:val="0"/>
          <w:sz w:val="20"/>
          <w:szCs w:val="20"/>
          <w:lang w:eastAsia="ar-SA"/>
        </w:rPr>
        <w:t>-</w:t>
      </w:r>
      <w:r w:rsidRPr="009566C6">
        <w:rPr>
          <w:bCs w:val="0"/>
          <w:sz w:val="20"/>
          <w:szCs w:val="20"/>
          <w:lang w:val="en-US" w:eastAsia="ar-SA"/>
        </w:rPr>
        <w:t>mail</w:t>
      </w:r>
      <w:r w:rsidRPr="009566C6">
        <w:rPr>
          <w:bCs w:val="0"/>
          <w:sz w:val="20"/>
          <w:szCs w:val="20"/>
          <w:lang w:eastAsia="ar-SA"/>
        </w:rPr>
        <w:t xml:space="preserve">: </w:t>
      </w:r>
      <w:hyperlink r:id="rId10" w:history="1">
        <w:r w:rsidRPr="009566C6">
          <w:rPr>
            <w:bCs w:val="0"/>
            <w:color w:val="0000FF"/>
            <w:sz w:val="20"/>
            <w:szCs w:val="20"/>
            <w:u w:val="single"/>
            <w:lang w:val="en-US" w:eastAsia="ar-SA"/>
          </w:rPr>
          <w:t>k</w:t>
        </w:r>
        <w:r w:rsidRPr="009566C6">
          <w:rPr>
            <w:bCs w:val="0"/>
            <w:color w:val="0000FF"/>
            <w:sz w:val="20"/>
            <w:szCs w:val="20"/>
            <w:u w:val="single"/>
            <w:lang w:eastAsia="ar-SA"/>
          </w:rPr>
          <w:t>.</w:t>
        </w:r>
        <w:r w:rsidRPr="009566C6">
          <w:rPr>
            <w:bCs w:val="0"/>
            <w:color w:val="0000FF"/>
            <w:sz w:val="20"/>
            <w:szCs w:val="20"/>
            <w:u w:val="single"/>
            <w:lang w:val="en-US" w:eastAsia="ar-SA"/>
          </w:rPr>
          <w:t>ksp</w:t>
        </w:r>
        <w:r w:rsidRPr="009566C6">
          <w:rPr>
            <w:bCs w:val="0"/>
            <w:color w:val="0000FF"/>
            <w:sz w:val="20"/>
            <w:szCs w:val="20"/>
            <w:u w:val="single"/>
            <w:lang w:eastAsia="ar-SA"/>
          </w:rPr>
          <w:t>@</w:t>
        </w:r>
        <w:r w:rsidRPr="009566C6">
          <w:rPr>
            <w:bCs w:val="0"/>
            <w:color w:val="0000FF"/>
            <w:sz w:val="20"/>
            <w:szCs w:val="20"/>
            <w:u w:val="single"/>
            <w:lang w:val="en-US" w:eastAsia="ar-SA"/>
          </w:rPr>
          <w:t>mail</w:t>
        </w:r>
        <w:r w:rsidRPr="009566C6">
          <w:rPr>
            <w:bCs w:val="0"/>
            <w:color w:val="0000FF"/>
            <w:sz w:val="20"/>
            <w:szCs w:val="20"/>
            <w:u w:val="single"/>
            <w:lang w:eastAsia="ar-SA"/>
          </w:rPr>
          <w:t>.</w:t>
        </w:r>
        <w:proofErr w:type="spellStart"/>
        <w:r w:rsidRPr="009566C6">
          <w:rPr>
            <w:bCs w:val="0"/>
            <w:color w:val="0000FF"/>
            <w:sz w:val="20"/>
            <w:szCs w:val="20"/>
            <w:u w:val="single"/>
            <w:lang w:val="en-US" w:eastAsia="ar-SA"/>
          </w:rPr>
          <w:t>ru</w:t>
        </w:r>
        <w:proofErr w:type="spellEnd"/>
      </w:hyperlink>
    </w:p>
    <w:p w:rsidR="009566C6" w:rsidRPr="009566C6" w:rsidRDefault="009566C6" w:rsidP="009566C6">
      <w:pPr>
        <w:ind w:firstLine="900"/>
        <w:jc w:val="center"/>
        <w:rPr>
          <w:b/>
          <w:bCs w:val="0"/>
          <w:lang w:eastAsia="ar-SA"/>
        </w:rPr>
      </w:pPr>
    </w:p>
    <w:p w:rsidR="009566C6" w:rsidRPr="009566C6" w:rsidRDefault="007F089A" w:rsidP="009566C6">
      <w:pPr>
        <w:suppressAutoHyphens/>
        <w:jc w:val="both"/>
        <w:rPr>
          <w:b/>
          <w:bCs w:val="0"/>
          <w:lang w:eastAsia="ar-SA"/>
        </w:rPr>
      </w:pPr>
      <w:r>
        <w:rPr>
          <w:bCs w:val="0"/>
          <w:u w:val="single"/>
          <w:lang w:eastAsia="ar-SA"/>
        </w:rPr>
        <w:t>29 апреля</w:t>
      </w:r>
      <w:r w:rsidR="009566C6" w:rsidRPr="009566C6">
        <w:rPr>
          <w:bCs w:val="0"/>
          <w:u w:val="single"/>
          <w:lang w:eastAsia="ar-SA"/>
        </w:rPr>
        <w:t xml:space="preserve">  2016г</w:t>
      </w:r>
      <w:r w:rsidR="009566C6" w:rsidRPr="009566C6">
        <w:rPr>
          <w:bCs w:val="0"/>
          <w:lang w:eastAsia="ar-SA"/>
        </w:rPr>
        <w:t xml:space="preserve">                                                                                                          </w:t>
      </w:r>
      <w:bookmarkStart w:id="0" w:name="_GoBack"/>
      <w:bookmarkEnd w:id="0"/>
      <w:r w:rsidR="009566C6" w:rsidRPr="009566C6">
        <w:rPr>
          <w:bCs w:val="0"/>
          <w:u w:val="single"/>
          <w:lang w:eastAsia="ar-SA"/>
        </w:rPr>
        <w:t xml:space="preserve">  </w:t>
      </w:r>
      <w:r w:rsidR="009566C6" w:rsidRPr="009566C6">
        <w:rPr>
          <w:b/>
          <w:bCs w:val="0"/>
          <w:u w:val="single"/>
          <w:lang w:eastAsia="ar-SA"/>
        </w:rPr>
        <w:t xml:space="preserve">                                                                                                   </w:t>
      </w:r>
    </w:p>
    <w:p w:rsidR="009566C6" w:rsidRPr="009566C6" w:rsidRDefault="009566C6" w:rsidP="009566C6">
      <w:pPr>
        <w:suppressAutoHyphens/>
        <w:rPr>
          <w:b/>
          <w:bCs w:val="0"/>
          <w:lang w:eastAsia="ar-SA"/>
        </w:rPr>
      </w:pPr>
    </w:p>
    <w:p w:rsidR="009566C6" w:rsidRDefault="009566C6" w:rsidP="00B95409">
      <w:pPr>
        <w:jc w:val="center"/>
        <w:rPr>
          <w:b/>
        </w:rPr>
      </w:pPr>
    </w:p>
    <w:p w:rsidR="00B95409" w:rsidRPr="0082177A" w:rsidRDefault="00B95409" w:rsidP="00B95409">
      <w:pPr>
        <w:jc w:val="center"/>
        <w:rPr>
          <w:b/>
        </w:rPr>
      </w:pPr>
      <w:r w:rsidRPr="0082177A">
        <w:rPr>
          <w:b/>
        </w:rPr>
        <w:t>ЗАКЛЮЧЕНИЕ</w:t>
      </w:r>
    </w:p>
    <w:p w:rsidR="00B95409" w:rsidRPr="0082177A" w:rsidRDefault="00B95409" w:rsidP="00B95409">
      <w:pPr>
        <w:jc w:val="center"/>
        <w:rPr>
          <w:b/>
        </w:rPr>
      </w:pPr>
      <w:r w:rsidRPr="0082177A">
        <w:rPr>
          <w:b/>
        </w:rPr>
        <w:t>Контрольно-счетной палаты городского округа Звенигород</w:t>
      </w:r>
    </w:p>
    <w:p w:rsidR="00B95409" w:rsidRPr="0082177A" w:rsidRDefault="00B95409" w:rsidP="00B95409">
      <w:pPr>
        <w:jc w:val="center"/>
        <w:rPr>
          <w:b/>
        </w:rPr>
      </w:pPr>
      <w:r w:rsidRPr="0082177A">
        <w:rPr>
          <w:b/>
        </w:rPr>
        <w:t xml:space="preserve">на годовой отчет об исполнении бюджета муниципального образования </w:t>
      </w:r>
    </w:p>
    <w:p w:rsidR="00B95409" w:rsidRPr="0082177A" w:rsidRDefault="00B95409" w:rsidP="00B95409">
      <w:pPr>
        <w:jc w:val="center"/>
        <w:rPr>
          <w:b/>
        </w:rPr>
      </w:pPr>
      <w:r w:rsidRPr="0082177A">
        <w:rPr>
          <w:b/>
        </w:rPr>
        <w:t>«Городской округ Звенигород» за 2015 год</w:t>
      </w:r>
    </w:p>
    <w:p w:rsidR="00B95409" w:rsidRDefault="00B95409" w:rsidP="00B95409">
      <w:pPr>
        <w:jc w:val="both"/>
        <w:rPr>
          <w:color w:val="FF0000"/>
          <w:sz w:val="28"/>
          <w:szCs w:val="28"/>
        </w:rPr>
      </w:pPr>
    </w:p>
    <w:p w:rsidR="00B95409" w:rsidRPr="00492357" w:rsidRDefault="00B95409" w:rsidP="00B95409">
      <w:pPr>
        <w:jc w:val="both"/>
        <w:rPr>
          <w:color w:val="FF0000"/>
          <w:sz w:val="28"/>
          <w:szCs w:val="28"/>
        </w:rPr>
      </w:pPr>
    </w:p>
    <w:p w:rsidR="00B95409" w:rsidRPr="00627058" w:rsidRDefault="00B95409" w:rsidP="00B95409">
      <w:pPr>
        <w:numPr>
          <w:ilvl w:val="0"/>
          <w:numId w:val="1"/>
        </w:numPr>
        <w:jc w:val="center"/>
        <w:rPr>
          <w:b/>
          <w:u w:val="single"/>
        </w:rPr>
      </w:pPr>
      <w:r w:rsidRPr="00627058">
        <w:rPr>
          <w:b/>
          <w:u w:val="single"/>
        </w:rPr>
        <w:t>Общие положения</w:t>
      </w:r>
    </w:p>
    <w:p w:rsidR="00B95409" w:rsidRPr="005D7600" w:rsidRDefault="00B95409" w:rsidP="00B95409">
      <w:pPr>
        <w:ind w:left="360"/>
        <w:jc w:val="center"/>
        <w:rPr>
          <w:b/>
          <w:color w:val="FF0000"/>
        </w:rPr>
      </w:pPr>
    </w:p>
    <w:p w:rsidR="00B95409" w:rsidRPr="005D7600" w:rsidRDefault="00B95409" w:rsidP="00B95409">
      <w:pPr>
        <w:ind w:firstLine="540"/>
        <w:jc w:val="both"/>
        <w:rPr>
          <w:color w:val="FF0000"/>
        </w:rPr>
      </w:pPr>
      <w:r w:rsidRPr="005D7600">
        <w:rPr>
          <w:color w:val="FF0000"/>
          <w:spacing w:val="8"/>
        </w:rPr>
        <w:t xml:space="preserve"> </w:t>
      </w:r>
      <w:proofErr w:type="gramStart"/>
      <w:r w:rsidRPr="005D7600">
        <w:rPr>
          <w:spacing w:val="8"/>
        </w:rPr>
        <w:t>Заключение Контрольно-счетной палаты городского округа Звенигород на годовой отчет администрации городского округа Звенигород об исполнении бюджета муниципального образования «Гор</w:t>
      </w:r>
      <w:r w:rsidR="005D7600" w:rsidRPr="005D7600">
        <w:rPr>
          <w:spacing w:val="8"/>
        </w:rPr>
        <w:t>одской округ Звенигород» за 2015</w:t>
      </w:r>
      <w:r w:rsidRPr="005D7600">
        <w:rPr>
          <w:spacing w:val="8"/>
        </w:rPr>
        <w:t xml:space="preserve"> год подготовлено в соответствии со статьей 264.4 Бюджетного кодекса Российской Федерации (далее – БК РФ), статьями 9,11 Федерального закона от 07.02.2011 №6-ФЗ «Об общих принципах организации и деятельности контрольно-счетных органов субъектов РФ и муниципальных образований» (далее – Федеральный закон</w:t>
      </w:r>
      <w:proofErr w:type="gramEnd"/>
      <w:r w:rsidRPr="005D7600">
        <w:rPr>
          <w:spacing w:val="8"/>
        </w:rPr>
        <w:t xml:space="preserve"> №</w:t>
      </w:r>
      <w:proofErr w:type="gramStart"/>
      <w:r w:rsidRPr="005D7600">
        <w:rPr>
          <w:spacing w:val="8"/>
        </w:rPr>
        <w:t>6-ФЗ), статьей 27 Положения «О бюджетном процессе в городском округе Звенигород», утвержденного решением Совета депутатов от 25.09.2012 г. № 10/5,</w:t>
      </w:r>
      <w:r w:rsidRPr="005D7600">
        <w:rPr>
          <w:b/>
          <w:spacing w:val="8"/>
        </w:rPr>
        <w:t xml:space="preserve"> </w:t>
      </w:r>
      <w:r w:rsidRPr="005D7600">
        <w:rPr>
          <w:spacing w:val="8"/>
        </w:rPr>
        <w:t>П</w:t>
      </w:r>
      <w:r w:rsidRPr="005D7600">
        <w:t>оложения «О Контрольно-счетной палате городского округа Звенигород», утвержденного решением Совета депутатов городского округа Звенигород от 07.03.2013г № 19/4.</w:t>
      </w:r>
      <w:proofErr w:type="gramEnd"/>
    </w:p>
    <w:p w:rsidR="00B95409" w:rsidRPr="005D7600" w:rsidRDefault="00B95409" w:rsidP="00B95409">
      <w:pPr>
        <w:ind w:firstLine="540"/>
        <w:jc w:val="both"/>
      </w:pPr>
      <w:r w:rsidRPr="005D7600">
        <w:t>Отчет об исполнении бюджета город</w:t>
      </w:r>
      <w:r w:rsidR="005D7600" w:rsidRPr="005D7600">
        <w:t>ского округа Звенигород  за 2015</w:t>
      </w:r>
      <w:r w:rsidRPr="005D7600">
        <w:t xml:space="preserve"> год представлен в Контрольно-счетную палату одновременно с проектом решения Совета депутатов городского округа Звенигород «Об утверждении отчета об исполнении бюджета муниципального образования «Город</w:t>
      </w:r>
      <w:r w:rsidR="005D7600" w:rsidRPr="005D7600">
        <w:t>ского округа Звенигород» за 2015</w:t>
      </w:r>
      <w:r w:rsidRPr="005D7600">
        <w:t xml:space="preserve"> год» и годовой бюджетной отчетностью. </w:t>
      </w:r>
    </w:p>
    <w:p w:rsidR="00B95409" w:rsidRDefault="005D7600" w:rsidP="00B95409">
      <w:pPr>
        <w:ind w:firstLine="540"/>
        <w:jc w:val="both"/>
      </w:pPr>
      <w:r>
        <w:t xml:space="preserve">При подготовке заключения использованы материалы проверок годовой бюджетной </w:t>
      </w:r>
      <w:r w:rsidRPr="00A276E4">
        <w:t xml:space="preserve">отчетности </w:t>
      </w:r>
      <w:r w:rsidR="00A276E4" w:rsidRPr="00A276E4">
        <w:t>главного администратора</w:t>
      </w:r>
      <w:r>
        <w:t xml:space="preserve">, главных распорядителей бюджетных средств за 2015 год, дополнительная информация, полученная в ходе проведения проверки. </w:t>
      </w:r>
    </w:p>
    <w:p w:rsidR="002A74DD" w:rsidRPr="005D7600" w:rsidRDefault="002A74DD" w:rsidP="002A74DD">
      <w:pPr>
        <w:ind w:firstLine="540"/>
        <w:jc w:val="both"/>
      </w:pPr>
      <w:r w:rsidRPr="005D7600">
        <w:t>Документы и материалы, представленные администрацией городского округа Звенигород одновременно с Отчетом об исполнении бюджета, соответствуют объему и срокам представления, установленных статьей 264 БК РФ.</w:t>
      </w:r>
    </w:p>
    <w:p w:rsidR="002A74DD" w:rsidRPr="00627058" w:rsidRDefault="002A74DD" w:rsidP="00B95409">
      <w:pPr>
        <w:ind w:firstLine="540"/>
        <w:jc w:val="both"/>
      </w:pPr>
    </w:p>
    <w:p w:rsidR="009566C6" w:rsidRDefault="009566C6" w:rsidP="00B95409">
      <w:pPr>
        <w:tabs>
          <w:tab w:val="left" w:pos="540"/>
        </w:tabs>
        <w:spacing w:before="120"/>
        <w:ind w:left="360"/>
        <w:jc w:val="center"/>
        <w:rPr>
          <w:b/>
          <w:bCs w:val="0"/>
        </w:rPr>
      </w:pPr>
    </w:p>
    <w:p w:rsidR="009566C6" w:rsidRDefault="009566C6" w:rsidP="00B95409">
      <w:pPr>
        <w:tabs>
          <w:tab w:val="left" w:pos="540"/>
        </w:tabs>
        <w:spacing w:before="120"/>
        <w:ind w:left="360"/>
        <w:jc w:val="center"/>
        <w:rPr>
          <w:b/>
          <w:bCs w:val="0"/>
        </w:rPr>
      </w:pPr>
    </w:p>
    <w:p w:rsidR="009566C6" w:rsidRDefault="009566C6" w:rsidP="00B95409">
      <w:pPr>
        <w:tabs>
          <w:tab w:val="left" w:pos="540"/>
        </w:tabs>
        <w:spacing w:before="120"/>
        <w:ind w:left="360"/>
        <w:jc w:val="center"/>
        <w:rPr>
          <w:b/>
          <w:bCs w:val="0"/>
        </w:rPr>
      </w:pPr>
    </w:p>
    <w:p w:rsidR="00B95409" w:rsidRPr="0082177A" w:rsidRDefault="00B95409" w:rsidP="00B95409">
      <w:pPr>
        <w:tabs>
          <w:tab w:val="left" w:pos="540"/>
        </w:tabs>
        <w:spacing w:before="120"/>
        <w:ind w:left="360"/>
        <w:jc w:val="center"/>
        <w:rPr>
          <w:b/>
          <w:bCs w:val="0"/>
          <w:u w:val="single"/>
        </w:rPr>
      </w:pPr>
      <w:r w:rsidRPr="0082177A">
        <w:rPr>
          <w:b/>
          <w:bCs w:val="0"/>
        </w:rPr>
        <w:lastRenderedPageBreak/>
        <w:t>2.</w:t>
      </w:r>
      <w:r w:rsidRPr="0082177A">
        <w:rPr>
          <w:b/>
          <w:bCs w:val="0"/>
          <w:u w:val="single"/>
        </w:rPr>
        <w:t xml:space="preserve"> Основные параметры бюджета горо</w:t>
      </w:r>
      <w:r w:rsidR="00DA6DE3" w:rsidRPr="0082177A">
        <w:rPr>
          <w:b/>
          <w:bCs w:val="0"/>
          <w:u w:val="single"/>
        </w:rPr>
        <w:t>дского округа Звенигород за 2015</w:t>
      </w:r>
      <w:r w:rsidRPr="0082177A">
        <w:rPr>
          <w:b/>
          <w:bCs w:val="0"/>
          <w:u w:val="single"/>
        </w:rPr>
        <w:t xml:space="preserve"> год</w:t>
      </w:r>
    </w:p>
    <w:p w:rsidR="00B95409" w:rsidRPr="002A74DD" w:rsidRDefault="00B95409" w:rsidP="00B95409">
      <w:pPr>
        <w:tabs>
          <w:tab w:val="left" w:pos="540"/>
        </w:tabs>
        <w:spacing w:before="120"/>
        <w:ind w:left="360"/>
        <w:jc w:val="center"/>
        <w:rPr>
          <w:b/>
          <w:bCs w:val="0"/>
          <w:strike/>
          <w:color w:val="FF0000"/>
          <w:u w:val="single"/>
        </w:rPr>
      </w:pPr>
    </w:p>
    <w:p w:rsidR="006D0945" w:rsidRPr="006D0945" w:rsidRDefault="00B95409" w:rsidP="00B95409">
      <w:pPr>
        <w:ind w:firstLine="540"/>
        <w:jc w:val="both"/>
        <w:rPr>
          <w:bCs w:val="0"/>
        </w:rPr>
      </w:pPr>
      <w:r w:rsidRPr="006D0945">
        <w:rPr>
          <w:bCs w:val="0"/>
        </w:rPr>
        <w:t>Решением Совета депутатов го</w:t>
      </w:r>
      <w:r w:rsidR="0082177A" w:rsidRPr="006D0945">
        <w:rPr>
          <w:bCs w:val="0"/>
        </w:rPr>
        <w:t>родского округа Звенигород от 23.12.2014 №45/2</w:t>
      </w:r>
      <w:r w:rsidRPr="006D0945">
        <w:rPr>
          <w:bCs w:val="0"/>
        </w:rPr>
        <w:t xml:space="preserve"> «О бюджете муниципального образования «Гор</w:t>
      </w:r>
      <w:r w:rsidR="0082177A" w:rsidRPr="006D0945">
        <w:rPr>
          <w:bCs w:val="0"/>
        </w:rPr>
        <w:t>одской округ Звенигород» на 2015</w:t>
      </w:r>
      <w:r w:rsidRPr="006D0945">
        <w:rPr>
          <w:bCs w:val="0"/>
        </w:rPr>
        <w:t xml:space="preserve"> год</w:t>
      </w:r>
      <w:r w:rsidR="0082177A" w:rsidRPr="006D0945">
        <w:rPr>
          <w:bCs w:val="0"/>
        </w:rPr>
        <w:t xml:space="preserve"> и на плановый период 2016 и 2017 годов</w:t>
      </w:r>
      <w:r w:rsidRPr="006D0945">
        <w:rPr>
          <w:bCs w:val="0"/>
        </w:rPr>
        <w:t>» утверждены основные характеристики бюджета</w:t>
      </w:r>
      <w:r w:rsidR="006D0945">
        <w:rPr>
          <w:bCs w:val="0"/>
        </w:rPr>
        <w:t xml:space="preserve"> </w:t>
      </w:r>
      <w:proofErr w:type="gramStart"/>
      <w:r w:rsidR="006D0945">
        <w:rPr>
          <w:bCs w:val="0"/>
        </w:rPr>
        <w:t>на</w:t>
      </w:r>
      <w:proofErr w:type="gramEnd"/>
      <w:r w:rsidRPr="006D0945">
        <w:rPr>
          <w:bCs w:val="0"/>
        </w:rPr>
        <w:t>:</w:t>
      </w:r>
    </w:p>
    <w:p w:rsidR="00B95409" w:rsidRDefault="006D0945" w:rsidP="00B95409">
      <w:pPr>
        <w:ind w:firstLine="540"/>
        <w:jc w:val="both"/>
        <w:rPr>
          <w:bCs w:val="0"/>
        </w:rPr>
      </w:pPr>
      <w:r>
        <w:rPr>
          <w:bCs w:val="0"/>
        </w:rPr>
        <w:t xml:space="preserve">- </w:t>
      </w:r>
      <w:r w:rsidRPr="006D0945">
        <w:rPr>
          <w:bCs w:val="0"/>
        </w:rPr>
        <w:t>2015 год: по доходам в сумме 835 543</w:t>
      </w:r>
      <w:r>
        <w:rPr>
          <w:bCs w:val="0"/>
        </w:rPr>
        <w:t>,0 тыс. руб.</w:t>
      </w:r>
      <w:r w:rsidR="00B95409" w:rsidRPr="006D0945">
        <w:rPr>
          <w:bCs w:val="0"/>
        </w:rPr>
        <w:t>, по расходам – в</w:t>
      </w:r>
      <w:r w:rsidRPr="006D0945">
        <w:rPr>
          <w:bCs w:val="0"/>
        </w:rPr>
        <w:t xml:space="preserve"> сум</w:t>
      </w:r>
      <w:r>
        <w:rPr>
          <w:bCs w:val="0"/>
        </w:rPr>
        <w:t xml:space="preserve">ме                     </w:t>
      </w:r>
      <w:r w:rsidRPr="006D0945">
        <w:rPr>
          <w:bCs w:val="0"/>
        </w:rPr>
        <w:t>871 502</w:t>
      </w:r>
      <w:r w:rsidR="00B95409" w:rsidRPr="006D0945">
        <w:rPr>
          <w:bCs w:val="0"/>
        </w:rPr>
        <w:t>,0 тыс</w:t>
      </w:r>
      <w:r>
        <w:rPr>
          <w:bCs w:val="0"/>
        </w:rPr>
        <w:t>. руб.</w:t>
      </w:r>
      <w:r w:rsidRPr="006D0945">
        <w:rPr>
          <w:bCs w:val="0"/>
        </w:rPr>
        <w:t>, дефицит в сумме 35 959</w:t>
      </w:r>
      <w:r w:rsidR="00B95409" w:rsidRPr="006D0945">
        <w:rPr>
          <w:bCs w:val="0"/>
        </w:rPr>
        <w:t xml:space="preserve">,0 тыс. рублей. </w:t>
      </w:r>
    </w:p>
    <w:p w:rsidR="006D0945" w:rsidRDefault="006D0945" w:rsidP="006D0945">
      <w:pPr>
        <w:ind w:firstLine="540"/>
        <w:jc w:val="both"/>
        <w:rPr>
          <w:bCs w:val="0"/>
        </w:rPr>
      </w:pPr>
      <w:r>
        <w:rPr>
          <w:bCs w:val="0"/>
        </w:rPr>
        <w:t>- 2016 год: по доходам в сумме 660 697,0 тыс. руб.</w:t>
      </w:r>
      <w:r w:rsidRPr="006D0945">
        <w:rPr>
          <w:bCs w:val="0"/>
        </w:rPr>
        <w:t>, по расходам – в сум</w:t>
      </w:r>
      <w:r>
        <w:rPr>
          <w:bCs w:val="0"/>
        </w:rPr>
        <w:t>ме 660 697,0</w:t>
      </w:r>
      <w:r w:rsidRPr="006D0945">
        <w:rPr>
          <w:bCs w:val="0"/>
        </w:rPr>
        <w:t> тыс</w:t>
      </w:r>
      <w:r>
        <w:rPr>
          <w:bCs w:val="0"/>
        </w:rPr>
        <w:t>. руб., дефицит в сумме 0</w:t>
      </w:r>
      <w:r w:rsidRPr="006D0945">
        <w:rPr>
          <w:bCs w:val="0"/>
        </w:rPr>
        <w:t xml:space="preserve"> рублей.</w:t>
      </w:r>
    </w:p>
    <w:p w:rsidR="006D0945" w:rsidRDefault="006D0945" w:rsidP="006D0945">
      <w:pPr>
        <w:ind w:firstLine="540"/>
        <w:jc w:val="both"/>
        <w:rPr>
          <w:bCs w:val="0"/>
        </w:rPr>
      </w:pPr>
      <w:r>
        <w:rPr>
          <w:bCs w:val="0"/>
        </w:rPr>
        <w:t>- 2017 год: по доходам в сумме 673 626,0 тыс. руб.</w:t>
      </w:r>
      <w:r w:rsidRPr="006D0945">
        <w:rPr>
          <w:bCs w:val="0"/>
        </w:rPr>
        <w:t>, по расходам – в сум</w:t>
      </w:r>
      <w:r>
        <w:rPr>
          <w:bCs w:val="0"/>
        </w:rPr>
        <w:t>ме                    673 626,0</w:t>
      </w:r>
      <w:r w:rsidRPr="006D0945">
        <w:rPr>
          <w:bCs w:val="0"/>
        </w:rPr>
        <w:t> тыс</w:t>
      </w:r>
      <w:r>
        <w:rPr>
          <w:bCs w:val="0"/>
        </w:rPr>
        <w:t>. руб., дефицит в сумме 0</w:t>
      </w:r>
      <w:r w:rsidRPr="006D0945">
        <w:rPr>
          <w:bCs w:val="0"/>
        </w:rPr>
        <w:t xml:space="preserve"> рублей.</w:t>
      </w:r>
    </w:p>
    <w:p w:rsidR="00B95409" w:rsidRPr="002A74DD" w:rsidRDefault="006D0945" w:rsidP="00B95409">
      <w:pPr>
        <w:autoSpaceDE w:val="0"/>
        <w:autoSpaceDN w:val="0"/>
        <w:adjustRightInd w:val="0"/>
        <w:ind w:firstLine="540"/>
        <w:jc w:val="both"/>
        <w:rPr>
          <w:bCs w:val="0"/>
          <w:color w:val="FF0000"/>
        </w:rPr>
      </w:pPr>
      <w:r w:rsidRPr="006D0945">
        <w:rPr>
          <w:bCs w:val="0"/>
        </w:rPr>
        <w:t>В течение 2015</w:t>
      </w:r>
      <w:r w:rsidR="00B95409" w:rsidRPr="006D0945">
        <w:rPr>
          <w:bCs w:val="0"/>
        </w:rPr>
        <w:t xml:space="preserve"> года Советом депутатов городского округа Звенигород было принято </w:t>
      </w:r>
      <w:r w:rsidR="00E96278" w:rsidRPr="00E96278">
        <w:rPr>
          <w:bCs w:val="0"/>
        </w:rPr>
        <w:t>9</w:t>
      </w:r>
      <w:r w:rsidR="00B95409" w:rsidRPr="00E96278">
        <w:rPr>
          <w:bCs w:val="0"/>
        </w:rPr>
        <w:t xml:space="preserve"> решений </w:t>
      </w:r>
      <w:r w:rsidR="00B95409" w:rsidRPr="0095176C">
        <w:rPr>
          <w:bCs w:val="0"/>
        </w:rPr>
        <w:t>о вн</w:t>
      </w:r>
      <w:r w:rsidRPr="0095176C">
        <w:rPr>
          <w:bCs w:val="0"/>
        </w:rPr>
        <w:t>есении изменений в решение от 23.12.2014 №45/2</w:t>
      </w:r>
      <w:r w:rsidR="00B95409" w:rsidRPr="0095176C">
        <w:rPr>
          <w:bCs w:val="0"/>
        </w:rPr>
        <w:t>, которые увел</w:t>
      </w:r>
      <w:r w:rsidR="00DA6DE3" w:rsidRPr="0095176C">
        <w:rPr>
          <w:bCs w:val="0"/>
        </w:rPr>
        <w:t xml:space="preserve">ичили доходную часть бюджета </w:t>
      </w:r>
      <w:r w:rsidRPr="0095176C">
        <w:rPr>
          <w:bCs w:val="0"/>
        </w:rPr>
        <w:t xml:space="preserve">на 2015 год </w:t>
      </w:r>
      <w:r w:rsidR="00DA6DE3" w:rsidRPr="0095176C">
        <w:rPr>
          <w:bCs w:val="0"/>
        </w:rPr>
        <w:t xml:space="preserve">до </w:t>
      </w:r>
      <w:r w:rsidR="0095176C">
        <w:rPr>
          <w:bCs w:val="0"/>
        </w:rPr>
        <w:t>1 412 850</w:t>
      </w:r>
      <w:r w:rsidR="00B95409" w:rsidRPr="00DA6DE3">
        <w:rPr>
          <w:rFonts w:eastAsia="Calibri"/>
          <w:bCs w:val="0"/>
          <w:lang w:eastAsia="en-US"/>
        </w:rPr>
        <w:t xml:space="preserve">,0 </w:t>
      </w:r>
      <w:r w:rsidR="00B95409" w:rsidRPr="00DA6DE3">
        <w:rPr>
          <w:bCs w:val="0"/>
        </w:rPr>
        <w:t xml:space="preserve">тыс. </w:t>
      </w:r>
      <w:r w:rsidR="00B95409" w:rsidRPr="0095176C">
        <w:rPr>
          <w:bCs w:val="0"/>
        </w:rPr>
        <w:t xml:space="preserve">рублей, расходную – </w:t>
      </w:r>
      <w:r w:rsidR="00B95409" w:rsidRPr="00DA6DE3">
        <w:rPr>
          <w:bCs w:val="0"/>
        </w:rPr>
        <w:t xml:space="preserve">до </w:t>
      </w:r>
      <w:r w:rsidR="00347345">
        <w:rPr>
          <w:bCs w:val="0"/>
        </w:rPr>
        <w:t xml:space="preserve">        </w:t>
      </w:r>
      <w:r w:rsidR="00DA6DE3" w:rsidRPr="00DA6DE3">
        <w:rPr>
          <w:rFonts w:eastAsia="Calibri"/>
          <w:bCs w:val="0"/>
          <w:lang w:eastAsia="en-US"/>
        </w:rPr>
        <w:t>1 456 345</w:t>
      </w:r>
      <w:r w:rsidR="00B95409" w:rsidRPr="00DA6DE3">
        <w:rPr>
          <w:rFonts w:eastAsia="Calibri"/>
          <w:bCs w:val="0"/>
          <w:lang w:eastAsia="en-US"/>
        </w:rPr>
        <w:t xml:space="preserve">,0 </w:t>
      </w:r>
      <w:r w:rsidR="00B95409" w:rsidRPr="00DA6DE3">
        <w:rPr>
          <w:bCs w:val="0"/>
        </w:rPr>
        <w:t>тыс. рублей</w:t>
      </w:r>
      <w:r w:rsidR="00B95409" w:rsidRPr="0095176C">
        <w:rPr>
          <w:bCs w:val="0"/>
        </w:rPr>
        <w:t>. Дефицит бюджета у</w:t>
      </w:r>
      <w:r w:rsidR="00DA6DE3" w:rsidRPr="0095176C">
        <w:rPr>
          <w:bCs w:val="0"/>
        </w:rPr>
        <w:t xml:space="preserve">величился до </w:t>
      </w:r>
      <w:r w:rsidR="00DA6DE3" w:rsidRPr="00DA6DE3">
        <w:rPr>
          <w:bCs w:val="0"/>
        </w:rPr>
        <w:t>43 4</w:t>
      </w:r>
      <w:r w:rsidR="0041142A">
        <w:rPr>
          <w:bCs w:val="0"/>
        </w:rPr>
        <w:t>95</w:t>
      </w:r>
      <w:r w:rsidR="00B95409" w:rsidRPr="00DA6DE3">
        <w:rPr>
          <w:bCs w:val="0"/>
        </w:rPr>
        <w:t>,0</w:t>
      </w:r>
      <w:r w:rsidR="00B95409" w:rsidRPr="00DA6DE3">
        <w:rPr>
          <w:rFonts w:eastAsia="Calibri"/>
          <w:bCs w:val="0"/>
          <w:lang w:eastAsia="en-US"/>
        </w:rPr>
        <w:t xml:space="preserve"> </w:t>
      </w:r>
      <w:r w:rsidR="00B95409" w:rsidRPr="00DA6DE3">
        <w:rPr>
          <w:bCs w:val="0"/>
        </w:rPr>
        <w:t xml:space="preserve">тыс. рублей. </w:t>
      </w:r>
    </w:p>
    <w:p w:rsidR="00B95409" w:rsidRPr="00DA6DE3" w:rsidRDefault="00B95409" w:rsidP="00B95409">
      <w:pPr>
        <w:autoSpaceDE w:val="0"/>
        <w:autoSpaceDN w:val="0"/>
        <w:adjustRightInd w:val="0"/>
        <w:ind w:firstLine="540"/>
        <w:jc w:val="both"/>
        <w:outlineLvl w:val="2"/>
      </w:pPr>
      <w:r w:rsidRPr="00DA6DE3">
        <w:t>Сводная бюджетная роспись утверждена с соблюдением сроков, установленных статьей 217 БК РФ. В соответствии с изменениями, вносимыми в бюджет г</w:t>
      </w:r>
      <w:r w:rsidR="003B5233">
        <w:t>ородского округа, соответственно,</w:t>
      </w:r>
      <w:r w:rsidRPr="00DA6DE3">
        <w:t xml:space="preserve"> корректировалась и сводная бюджетная роспись.</w:t>
      </w:r>
    </w:p>
    <w:p w:rsidR="00B95409" w:rsidRPr="00DA6DE3" w:rsidRDefault="00B95409" w:rsidP="00B95409">
      <w:pPr>
        <w:autoSpaceDE w:val="0"/>
        <w:autoSpaceDN w:val="0"/>
        <w:adjustRightInd w:val="0"/>
        <w:ind w:firstLine="540"/>
        <w:jc w:val="both"/>
        <w:outlineLvl w:val="2"/>
      </w:pPr>
      <w:r w:rsidRPr="00DA6DE3">
        <w:t>Фактическое исполнение местног</w:t>
      </w:r>
      <w:r w:rsidR="00DA6DE3" w:rsidRPr="00DA6DE3">
        <w:t>о бюджета за 2015</w:t>
      </w:r>
      <w:r w:rsidRPr="00DA6DE3">
        <w:t xml:space="preserve"> </w:t>
      </w:r>
      <w:r w:rsidR="00DA6DE3" w:rsidRPr="00DA6DE3">
        <w:t>год по доходам составило</w:t>
      </w:r>
      <w:r w:rsidR="00DA6DE3">
        <w:t xml:space="preserve">            </w:t>
      </w:r>
      <w:r w:rsidR="00DA6DE3" w:rsidRPr="00DA6DE3">
        <w:t xml:space="preserve"> 1 387 716,0 тыс. рублей (98</w:t>
      </w:r>
      <w:r w:rsidRPr="00DA6DE3">
        <w:t xml:space="preserve"> % к уточненно</w:t>
      </w:r>
      <w:r w:rsidR="00DA6DE3" w:rsidRPr="00DA6DE3">
        <w:t>му плану), по расходам – 1 364 807,0 тыс. рублей (94</w:t>
      </w:r>
      <w:r w:rsidRPr="00DA6DE3">
        <w:t xml:space="preserve"> % к уточненному плану).</w:t>
      </w:r>
      <w:r w:rsidRPr="00DA6DE3">
        <w:rPr>
          <w:i/>
        </w:rPr>
        <w:t xml:space="preserve"> </w:t>
      </w:r>
      <w:r w:rsidRPr="00DA6DE3">
        <w:t>По доходам неисполнение уточ</w:t>
      </w:r>
      <w:r w:rsidR="00DA6DE3" w:rsidRPr="00DA6DE3">
        <w:t>ненного плана составило  25 133</w:t>
      </w:r>
      <w:r w:rsidRPr="00DA6DE3">
        <w:t xml:space="preserve">,0 тыс. рублей, неисполнение плана по расходам – </w:t>
      </w:r>
      <w:r w:rsidR="00DA6DE3" w:rsidRPr="00DA6DE3">
        <w:t>91 538</w:t>
      </w:r>
      <w:r w:rsidRPr="00DA6DE3">
        <w:t>,0 тыс. рублей.</w:t>
      </w:r>
    </w:p>
    <w:p w:rsidR="00B95409" w:rsidRPr="002A74DD" w:rsidRDefault="00B95409" w:rsidP="00B95409">
      <w:pPr>
        <w:autoSpaceDE w:val="0"/>
        <w:autoSpaceDN w:val="0"/>
        <w:adjustRightInd w:val="0"/>
        <w:ind w:firstLine="540"/>
        <w:jc w:val="both"/>
        <w:outlineLvl w:val="2"/>
        <w:rPr>
          <w:color w:val="FF0000"/>
        </w:rPr>
      </w:pPr>
      <w:r w:rsidRPr="00C318AF">
        <w:t>По итогам года слож</w:t>
      </w:r>
      <w:r w:rsidR="00436AD1">
        <w:t>ился профицит</w:t>
      </w:r>
      <w:r w:rsidR="00DA6DE3" w:rsidRPr="00C318AF">
        <w:t xml:space="preserve"> бюджета в сумме 22 909</w:t>
      </w:r>
      <w:r w:rsidRPr="00C318AF">
        <w:t>,0 тыс. рублей</w:t>
      </w:r>
      <w:r w:rsidRPr="002A74DD">
        <w:rPr>
          <w:color w:val="FF0000"/>
        </w:rPr>
        <w:t>.</w:t>
      </w:r>
      <w:r w:rsidRPr="002A74DD">
        <w:rPr>
          <w:i/>
          <w:color w:val="FF0000"/>
        </w:rPr>
        <w:t xml:space="preserve"> </w:t>
      </w:r>
    </w:p>
    <w:p w:rsidR="00B95409" w:rsidRDefault="00B95409" w:rsidP="00B95409">
      <w:pPr>
        <w:ind w:firstLine="540"/>
        <w:jc w:val="center"/>
        <w:rPr>
          <w:b/>
          <w:sz w:val="28"/>
          <w:szCs w:val="28"/>
          <w:u w:val="single"/>
        </w:rPr>
      </w:pPr>
    </w:p>
    <w:p w:rsidR="00B95409" w:rsidRPr="00627058" w:rsidRDefault="00B95409" w:rsidP="00B95409">
      <w:pPr>
        <w:ind w:firstLine="540"/>
        <w:jc w:val="center"/>
      </w:pPr>
      <w:r w:rsidRPr="00627058">
        <w:rPr>
          <w:b/>
          <w:u w:val="single"/>
        </w:rPr>
        <w:t>3. Анализ исполнения бюджета городского округа Звенигород по доходам</w:t>
      </w:r>
      <w:r w:rsidRPr="00627058">
        <w:t>.</w:t>
      </w:r>
    </w:p>
    <w:p w:rsidR="00B95409" w:rsidRPr="00627058" w:rsidRDefault="00B95409" w:rsidP="00B95409">
      <w:pPr>
        <w:jc w:val="center"/>
      </w:pPr>
    </w:p>
    <w:p w:rsidR="00B95409" w:rsidRPr="001812FA" w:rsidRDefault="00B95409" w:rsidP="00B95409">
      <w:pPr>
        <w:ind w:firstLine="540"/>
        <w:jc w:val="both"/>
      </w:pPr>
      <w:r w:rsidRPr="001812FA">
        <w:t>Фактическое поступление доходов бюджета гор</w:t>
      </w:r>
      <w:r w:rsidR="00C318AF" w:rsidRPr="001812FA">
        <w:t xml:space="preserve">одского округа Звенигород в 2015 году при плане 1 412 </w:t>
      </w:r>
      <w:r w:rsidR="0041142A">
        <w:t>850</w:t>
      </w:r>
      <w:r w:rsidR="00C318AF" w:rsidRPr="001812FA">
        <w:t>,0 тыс. рублей составило 1</w:t>
      </w:r>
      <w:r w:rsidR="001812FA" w:rsidRPr="001812FA">
        <w:t> </w:t>
      </w:r>
      <w:r w:rsidR="00C318AF" w:rsidRPr="001812FA">
        <w:t>387</w:t>
      </w:r>
      <w:r w:rsidR="001812FA" w:rsidRPr="001812FA">
        <w:t xml:space="preserve"> 71</w:t>
      </w:r>
      <w:r w:rsidR="00C318AF" w:rsidRPr="001812FA">
        <w:t>6</w:t>
      </w:r>
      <w:r w:rsidRPr="001812FA">
        <w:t>,0 т</w:t>
      </w:r>
      <w:r w:rsidR="001812FA" w:rsidRPr="001812FA">
        <w:t>ыс. рублей или исполнено на 98</w:t>
      </w:r>
      <w:r w:rsidRPr="001812FA">
        <w:t>%.</w:t>
      </w:r>
    </w:p>
    <w:p w:rsidR="00B95409" w:rsidRPr="0006654A" w:rsidRDefault="00B95409" w:rsidP="00B95409">
      <w:pPr>
        <w:ind w:firstLine="539"/>
        <w:jc w:val="both"/>
        <w:rPr>
          <w:bCs w:val="0"/>
        </w:rPr>
      </w:pPr>
      <w:r w:rsidRPr="001812FA">
        <w:rPr>
          <w:bCs w:val="0"/>
        </w:rPr>
        <w:t>По отношению к фактическим пос</w:t>
      </w:r>
      <w:r w:rsidR="001812FA" w:rsidRPr="001812FA">
        <w:rPr>
          <w:bCs w:val="0"/>
        </w:rPr>
        <w:t>туплениям доходов бюджета в 2014 году, доходы бюджета в 2015</w:t>
      </w:r>
      <w:r w:rsidRPr="001812FA">
        <w:rPr>
          <w:bCs w:val="0"/>
        </w:rPr>
        <w:t xml:space="preserve"> </w:t>
      </w:r>
      <w:r w:rsidRPr="0006654A">
        <w:rPr>
          <w:bCs w:val="0"/>
        </w:rPr>
        <w:t xml:space="preserve">году </w:t>
      </w:r>
      <w:r w:rsidR="0006654A" w:rsidRPr="0006654A">
        <w:rPr>
          <w:bCs w:val="0"/>
        </w:rPr>
        <w:t>увеличились на 429 492</w:t>
      </w:r>
      <w:r w:rsidR="008E5BF4">
        <w:rPr>
          <w:bCs w:val="0"/>
        </w:rPr>
        <w:t xml:space="preserve">,0 тыс. руб. </w:t>
      </w:r>
      <w:r w:rsidR="008E5BF4" w:rsidRPr="008E5BF4">
        <w:rPr>
          <w:bCs w:val="0"/>
        </w:rPr>
        <w:t>или на 44,8</w:t>
      </w:r>
      <w:r w:rsidR="008E5BF4">
        <w:rPr>
          <w:bCs w:val="0"/>
        </w:rPr>
        <w:t>%</w:t>
      </w:r>
      <w:r w:rsidRPr="0006654A">
        <w:rPr>
          <w:bCs w:val="0"/>
        </w:rPr>
        <w:t>, в том числе собственные дохо</w:t>
      </w:r>
      <w:r w:rsidR="0006654A" w:rsidRPr="0006654A">
        <w:rPr>
          <w:bCs w:val="0"/>
        </w:rPr>
        <w:t>ды бюджета увеличились на 346 391</w:t>
      </w:r>
      <w:r w:rsidRPr="0006654A">
        <w:rPr>
          <w:bCs w:val="0"/>
        </w:rPr>
        <w:t>,0 тыс. рублей, безвозмездные по</w:t>
      </w:r>
      <w:r w:rsidR="0006654A" w:rsidRPr="0006654A">
        <w:rPr>
          <w:bCs w:val="0"/>
        </w:rPr>
        <w:t xml:space="preserve">ступления увеличились </w:t>
      </w:r>
      <w:proofErr w:type="gramStart"/>
      <w:r w:rsidR="0006654A" w:rsidRPr="0006654A">
        <w:rPr>
          <w:bCs w:val="0"/>
        </w:rPr>
        <w:t>на</w:t>
      </w:r>
      <w:proofErr w:type="gramEnd"/>
      <w:r w:rsidR="002F449A">
        <w:rPr>
          <w:bCs w:val="0"/>
        </w:rPr>
        <w:t xml:space="preserve"> </w:t>
      </w:r>
      <w:r w:rsidR="0006654A" w:rsidRPr="0006654A">
        <w:rPr>
          <w:bCs w:val="0"/>
        </w:rPr>
        <w:t xml:space="preserve"> 83 101</w:t>
      </w:r>
      <w:r w:rsidRPr="0006654A">
        <w:rPr>
          <w:bCs w:val="0"/>
        </w:rPr>
        <w:t xml:space="preserve">,0 тыс. рублей. </w:t>
      </w:r>
    </w:p>
    <w:p w:rsidR="00B95409" w:rsidRPr="001812FA" w:rsidRDefault="00B95409" w:rsidP="00B95409">
      <w:pPr>
        <w:ind w:firstLine="539"/>
        <w:jc w:val="both"/>
        <w:rPr>
          <w:bCs w:val="0"/>
        </w:rPr>
      </w:pPr>
      <w:r w:rsidRPr="001812FA">
        <w:rPr>
          <w:bCs w:val="0"/>
        </w:rPr>
        <w:t xml:space="preserve">Исполнение доходной части местного бюджета отражено в таблице 1: </w:t>
      </w:r>
    </w:p>
    <w:p w:rsidR="00E2705A" w:rsidRPr="00B0249F" w:rsidRDefault="00B95409" w:rsidP="00E2705A">
      <w:pPr>
        <w:spacing w:line="336" w:lineRule="atLeast"/>
        <w:jc w:val="right"/>
        <w:rPr>
          <w:bCs w:val="0"/>
          <w:sz w:val="20"/>
          <w:szCs w:val="20"/>
        </w:rPr>
      </w:pPr>
      <w:r w:rsidRPr="007C5E9C">
        <w:rPr>
          <w:bCs w:val="0"/>
          <w:szCs w:val="20"/>
        </w:rPr>
        <w:tab/>
      </w:r>
      <w:r w:rsidRPr="007C5E9C">
        <w:rPr>
          <w:bCs w:val="0"/>
          <w:szCs w:val="20"/>
        </w:rPr>
        <w:tab/>
      </w:r>
      <w:r w:rsidRPr="007C5E9C">
        <w:rPr>
          <w:bCs w:val="0"/>
          <w:szCs w:val="20"/>
        </w:rPr>
        <w:tab/>
      </w:r>
      <w:r w:rsidRPr="007C5E9C">
        <w:rPr>
          <w:bCs w:val="0"/>
          <w:szCs w:val="20"/>
        </w:rPr>
        <w:tab/>
      </w:r>
      <w:r w:rsidRPr="007C5E9C">
        <w:rPr>
          <w:bCs w:val="0"/>
          <w:szCs w:val="20"/>
        </w:rPr>
        <w:tab/>
      </w:r>
      <w:r w:rsidRPr="007C5E9C">
        <w:rPr>
          <w:bCs w:val="0"/>
          <w:szCs w:val="20"/>
        </w:rPr>
        <w:tab/>
      </w:r>
      <w:r w:rsidRPr="007C5E9C">
        <w:rPr>
          <w:bCs w:val="0"/>
          <w:szCs w:val="20"/>
        </w:rPr>
        <w:tab/>
      </w:r>
      <w:r w:rsidR="00E2705A" w:rsidRPr="00B0249F">
        <w:rPr>
          <w:bCs w:val="0"/>
          <w:sz w:val="20"/>
          <w:szCs w:val="20"/>
        </w:rPr>
        <w:t>Таблица 1</w:t>
      </w:r>
    </w:p>
    <w:p w:rsidR="00B95409" w:rsidRDefault="00B95409" w:rsidP="00B95409">
      <w:pPr>
        <w:ind w:firstLine="540"/>
        <w:jc w:val="right"/>
        <w:rPr>
          <w:bCs w:val="0"/>
          <w:szCs w:val="20"/>
        </w:rPr>
      </w:pPr>
      <w:r>
        <w:rPr>
          <w:bCs w:val="0"/>
          <w:szCs w:val="20"/>
        </w:rPr>
        <w:t xml:space="preserve">                    </w:t>
      </w:r>
    </w:p>
    <w:p w:rsidR="00B95409" w:rsidRPr="007C5E9C" w:rsidRDefault="0006654A" w:rsidP="0006654A">
      <w:pPr>
        <w:ind w:firstLine="540"/>
        <w:jc w:val="center"/>
        <w:rPr>
          <w:bCs w:val="0"/>
          <w:sz w:val="22"/>
          <w:szCs w:val="22"/>
        </w:rPr>
      </w:pPr>
      <w:r>
        <w:rPr>
          <w:bCs w:val="0"/>
          <w:sz w:val="22"/>
          <w:szCs w:val="22"/>
        </w:rPr>
        <w:t xml:space="preserve">                                                                                          </w:t>
      </w:r>
      <w:r w:rsidR="00B95409" w:rsidRPr="007C5E9C">
        <w:rPr>
          <w:bCs w:val="0"/>
          <w:sz w:val="22"/>
          <w:szCs w:val="22"/>
        </w:rPr>
        <w:t>(тыс. руб.)</w:t>
      </w:r>
    </w:p>
    <w:tbl>
      <w:tblPr>
        <w:tblW w:w="833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418"/>
        <w:gridCol w:w="1276"/>
        <w:gridCol w:w="850"/>
        <w:gridCol w:w="1276"/>
      </w:tblGrid>
      <w:tr w:rsidR="0006654A" w:rsidRPr="007C5E9C" w:rsidTr="0006654A">
        <w:trPr>
          <w:trHeight w:val="645"/>
        </w:trPr>
        <w:tc>
          <w:tcPr>
            <w:tcW w:w="3510" w:type="dxa"/>
          </w:tcPr>
          <w:p w:rsidR="0006654A" w:rsidRPr="007C5E9C" w:rsidRDefault="0006654A" w:rsidP="00A34992">
            <w:pPr>
              <w:jc w:val="center"/>
              <w:rPr>
                <w:bCs w:val="0"/>
                <w:sz w:val="18"/>
                <w:szCs w:val="18"/>
              </w:rPr>
            </w:pPr>
            <w:r w:rsidRPr="007C5E9C">
              <w:rPr>
                <w:bCs w:val="0"/>
                <w:sz w:val="18"/>
                <w:szCs w:val="18"/>
              </w:rPr>
              <w:t>Наименование источника доходов</w:t>
            </w:r>
          </w:p>
        </w:tc>
        <w:tc>
          <w:tcPr>
            <w:tcW w:w="1418" w:type="dxa"/>
          </w:tcPr>
          <w:p w:rsidR="0006654A" w:rsidRPr="0041142A" w:rsidRDefault="0006654A" w:rsidP="00A34992">
            <w:pPr>
              <w:jc w:val="center"/>
              <w:rPr>
                <w:bCs w:val="0"/>
                <w:sz w:val="18"/>
                <w:szCs w:val="18"/>
              </w:rPr>
            </w:pPr>
            <w:r w:rsidRPr="0041142A">
              <w:rPr>
                <w:bCs w:val="0"/>
                <w:sz w:val="18"/>
                <w:szCs w:val="18"/>
              </w:rPr>
              <w:t xml:space="preserve">Уточненный план на 2015 год </w:t>
            </w:r>
          </w:p>
          <w:p w:rsidR="0006654A" w:rsidRPr="0041142A" w:rsidRDefault="0006654A" w:rsidP="00A34992">
            <w:pPr>
              <w:jc w:val="center"/>
              <w:rPr>
                <w:bCs w:val="0"/>
                <w:sz w:val="18"/>
                <w:szCs w:val="18"/>
              </w:rPr>
            </w:pPr>
          </w:p>
        </w:tc>
        <w:tc>
          <w:tcPr>
            <w:tcW w:w="1276" w:type="dxa"/>
          </w:tcPr>
          <w:p w:rsidR="0006654A" w:rsidRPr="0006654A" w:rsidRDefault="0006654A" w:rsidP="00A34992">
            <w:pPr>
              <w:jc w:val="center"/>
              <w:rPr>
                <w:bCs w:val="0"/>
                <w:sz w:val="18"/>
                <w:szCs w:val="18"/>
              </w:rPr>
            </w:pPr>
            <w:r w:rsidRPr="0006654A">
              <w:rPr>
                <w:bCs w:val="0"/>
                <w:sz w:val="18"/>
                <w:szCs w:val="18"/>
              </w:rPr>
              <w:t xml:space="preserve">Исполнение за 2015 год </w:t>
            </w:r>
          </w:p>
          <w:p w:rsidR="0006654A" w:rsidRPr="001812FA" w:rsidRDefault="0006654A" w:rsidP="00A34992">
            <w:pPr>
              <w:jc w:val="center"/>
              <w:rPr>
                <w:bCs w:val="0"/>
                <w:color w:val="FF0000"/>
                <w:sz w:val="18"/>
                <w:szCs w:val="18"/>
              </w:rPr>
            </w:pPr>
          </w:p>
        </w:tc>
        <w:tc>
          <w:tcPr>
            <w:tcW w:w="850" w:type="dxa"/>
          </w:tcPr>
          <w:p w:rsidR="0006654A" w:rsidRPr="001812FA" w:rsidRDefault="0006654A" w:rsidP="00A34992">
            <w:pPr>
              <w:jc w:val="center"/>
              <w:rPr>
                <w:bCs w:val="0"/>
                <w:color w:val="FF0000"/>
                <w:sz w:val="18"/>
                <w:szCs w:val="18"/>
              </w:rPr>
            </w:pPr>
            <w:r w:rsidRPr="0006654A">
              <w:rPr>
                <w:bCs w:val="0"/>
                <w:sz w:val="18"/>
                <w:szCs w:val="18"/>
              </w:rPr>
              <w:t>% исполнения</w:t>
            </w:r>
          </w:p>
        </w:tc>
        <w:tc>
          <w:tcPr>
            <w:tcW w:w="1276" w:type="dxa"/>
          </w:tcPr>
          <w:p w:rsidR="0006654A" w:rsidRPr="0006654A" w:rsidRDefault="0006654A" w:rsidP="00A34992">
            <w:pPr>
              <w:jc w:val="center"/>
              <w:rPr>
                <w:bCs w:val="0"/>
                <w:sz w:val="18"/>
                <w:szCs w:val="18"/>
              </w:rPr>
            </w:pPr>
            <w:r w:rsidRPr="0006654A">
              <w:rPr>
                <w:bCs w:val="0"/>
                <w:sz w:val="18"/>
                <w:szCs w:val="18"/>
              </w:rPr>
              <w:t xml:space="preserve">Исполнение за 2014 год </w:t>
            </w:r>
          </w:p>
          <w:p w:rsidR="0006654A" w:rsidRPr="0006654A" w:rsidRDefault="0006654A" w:rsidP="00A34992">
            <w:pPr>
              <w:jc w:val="center"/>
              <w:rPr>
                <w:bCs w:val="0"/>
                <w:sz w:val="18"/>
                <w:szCs w:val="18"/>
              </w:rPr>
            </w:pPr>
          </w:p>
        </w:tc>
      </w:tr>
      <w:tr w:rsidR="0006654A" w:rsidRPr="007C5E9C" w:rsidTr="0006654A">
        <w:tc>
          <w:tcPr>
            <w:tcW w:w="3510" w:type="dxa"/>
          </w:tcPr>
          <w:p w:rsidR="0006654A" w:rsidRPr="007C5E9C" w:rsidRDefault="0006654A" w:rsidP="00A34992">
            <w:pPr>
              <w:jc w:val="both"/>
              <w:rPr>
                <w:bCs w:val="0"/>
                <w:sz w:val="20"/>
                <w:szCs w:val="20"/>
              </w:rPr>
            </w:pPr>
            <w:r w:rsidRPr="007C5E9C">
              <w:rPr>
                <w:bCs w:val="0"/>
                <w:sz w:val="20"/>
                <w:szCs w:val="20"/>
              </w:rPr>
              <w:t>Налоги на прибыль, доходы</w:t>
            </w:r>
          </w:p>
        </w:tc>
        <w:tc>
          <w:tcPr>
            <w:tcW w:w="1418" w:type="dxa"/>
          </w:tcPr>
          <w:p w:rsidR="0006654A" w:rsidRPr="0041142A" w:rsidRDefault="0006654A" w:rsidP="00A34992">
            <w:pPr>
              <w:jc w:val="center"/>
              <w:rPr>
                <w:bCs w:val="0"/>
                <w:sz w:val="20"/>
                <w:szCs w:val="20"/>
              </w:rPr>
            </w:pPr>
            <w:r w:rsidRPr="0041142A">
              <w:rPr>
                <w:bCs w:val="0"/>
                <w:sz w:val="20"/>
                <w:szCs w:val="20"/>
              </w:rPr>
              <w:t>73 450</w:t>
            </w:r>
          </w:p>
        </w:tc>
        <w:tc>
          <w:tcPr>
            <w:tcW w:w="1276" w:type="dxa"/>
          </w:tcPr>
          <w:p w:rsidR="0006654A" w:rsidRPr="0041142A" w:rsidRDefault="0006654A" w:rsidP="00A34992">
            <w:pPr>
              <w:jc w:val="center"/>
              <w:rPr>
                <w:bCs w:val="0"/>
                <w:sz w:val="20"/>
                <w:szCs w:val="20"/>
              </w:rPr>
            </w:pPr>
            <w:r w:rsidRPr="0041142A">
              <w:rPr>
                <w:bCs w:val="0"/>
                <w:sz w:val="20"/>
                <w:szCs w:val="20"/>
              </w:rPr>
              <w:t>75 226</w:t>
            </w:r>
          </w:p>
        </w:tc>
        <w:tc>
          <w:tcPr>
            <w:tcW w:w="850" w:type="dxa"/>
            <w:shd w:val="clear" w:color="auto" w:fill="auto"/>
          </w:tcPr>
          <w:p w:rsidR="0006654A" w:rsidRPr="0041142A" w:rsidRDefault="0006654A" w:rsidP="00A34992">
            <w:pPr>
              <w:jc w:val="center"/>
              <w:rPr>
                <w:bCs w:val="0"/>
                <w:sz w:val="20"/>
                <w:szCs w:val="20"/>
              </w:rPr>
            </w:pPr>
            <w:r w:rsidRPr="0041142A">
              <w:rPr>
                <w:bCs w:val="0"/>
                <w:sz w:val="20"/>
                <w:szCs w:val="20"/>
              </w:rPr>
              <w:t>102</w:t>
            </w:r>
          </w:p>
        </w:tc>
        <w:tc>
          <w:tcPr>
            <w:tcW w:w="1276" w:type="dxa"/>
            <w:shd w:val="clear" w:color="auto" w:fill="auto"/>
          </w:tcPr>
          <w:p w:rsidR="0006654A" w:rsidRPr="007C5E9C" w:rsidRDefault="0006654A" w:rsidP="00A34992">
            <w:pPr>
              <w:jc w:val="center"/>
              <w:rPr>
                <w:bCs w:val="0"/>
                <w:sz w:val="20"/>
                <w:szCs w:val="20"/>
              </w:rPr>
            </w:pPr>
            <w:r>
              <w:rPr>
                <w:bCs w:val="0"/>
                <w:sz w:val="20"/>
                <w:szCs w:val="20"/>
              </w:rPr>
              <w:t>67 243</w:t>
            </w:r>
          </w:p>
        </w:tc>
      </w:tr>
      <w:tr w:rsidR="0006654A" w:rsidRPr="007C5E9C" w:rsidTr="0006654A">
        <w:tc>
          <w:tcPr>
            <w:tcW w:w="3510" w:type="dxa"/>
          </w:tcPr>
          <w:p w:rsidR="0006654A" w:rsidRPr="007C5E9C" w:rsidRDefault="0006654A" w:rsidP="00A34992">
            <w:pPr>
              <w:jc w:val="both"/>
              <w:rPr>
                <w:bCs w:val="0"/>
                <w:sz w:val="20"/>
                <w:szCs w:val="20"/>
              </w:rPr>
            </w:pPr>
            <w:r>
              <w:rPr>
                <w:bCs w:val="0"/>
                <w:sz w:val="20"/>
                <w:szCs w:val="20"/>
              </w:rPr>
              <w:t>Акцизы по подакцизным товарам</w:t>
            </w:r>
          </w:p>
        </w:tc>
        <w:tc>
          <w:tcPr>
            <w:tcW w:w="1418" w:type="dxa"/>
          </w:tcPr>
          <w:p w:rsidR="0006654A" w:rsidRPr="0041142A" w:rsidRDefault="0006654A" w:rsidP="00A34992">
            <w:pPr>
              <w:jc w:val="center"/>
              <w:rPr>
                <w:bCs w:val="0"/>
                <w:sz w:val="20"/>
                <w:szCs w:val="20"/>
              </w:rPr>
            </w:pPr>
            <w:r w:rsidRPr="0041142A">
              <w:rPr>
                <w:bCs w:val="0"/>
                <w:sz w:val="20"/>
                <w:szCs w:val="20"/>
              </w:rPr>
              <w:t>3 389</w:t>
            </w:r>
          </w:p>
        </w:tc>
        <w:tc>
          <w:tcPr>
            <w:tcW w:w="1276" w:type="dxa"/>
          </w:tcPr>
          <w:p w:rsidR="0006654A" w:rsidRPr="0041142A" w:rsidRDefault="0006654A" w:rsidP="00A34992">
            <w:pPr>
              <w:jc w:val="center"/>
              <w:rPr>
                <w:bCs w:val="0"/>
                <w:sz w:val="20"/>
                <w:szCs w:val="20"/>
              </w:rPr>
            </w:pPr>
            <w:r w:rsidRPr="0041142A">
              <w:rPr>
                <w:bCs w:val="0"/>
                <w:sz w:val="20"/>
                <w:szCs w:val="20"/>
              </w:rPr>
              <w:t>3 727</w:t>
            </w:r>
          </w:p>
        </w:tc>
        <w:tc>
          <w:tcPr>
            <w:tcW w:w="850" w:type="dxa"/>
            <w:shd w:val="clear" w:color="auto" w:fill="auto"/>
          </w:tcPr>
          <w:p w:rsidR="0006654A" w:rsidRPr="0041142A" w:rsidRDefault="0006654A" w:rsidP="00A34992">
            <w:pPr>
              <w:jc w:val="center"/>
              <w:rPr>
                <w:bCs w:val="0"/>
                <w:sz w:val="20"/>
                <w:szCs w:val="20"/>
              </w:rPr>
            </w:pPr>
            <w:r w:rsidRPr="0041142A">
              <w:rPr>
                <w:bCs w:val="0"/>
                <w:sz w:val="20"/>
                <w:szCs w:val="20"/>
              </w:rPr>
              <w:t>110</w:t>
            </w:r>
          </w:p>
        </w:tc>
        <w:tc>
          <w:tcPr>
            <w:tcW w:w="1276" w:type="dxa"/>
            <w:shd w:val="clear" w:color="auto" w:fill="auto"/>
          </w:tcPr>
          <w:p w:rsidR="0006654A" w:rsidRPr="007C5E9C" w:rsidRDefault="0006654A" w:rsidP="00A34992">
            <w:pPr>
              <w:jc w:val="center"/>
              <w:rPr>
                <w:bCs w:val="0"/>
                <w:sz w:val="20"/>
                <w:szCs w:val="20"/>
              </w:rPr>
            </w:pPr>
            <w:r>
              <w:rPr>
                <w:bCs w:val="0"/>
                <w:sz w:val="20"/>
                <w:szCs w:val="20"/>
              </w:rPr>
              <w:t>2 945</w:t>
            </w:r>
          </w:p>
        </w:tc>
      </w:tr>
      <w:tr w:rsidR="0006654A" w:rsidRPr="007C5E9C" w:rsidTr="0006654A">
        <w:tc>
          <w:tcPr>
            <w:tcW w:w="3510" w:type="dxa"/>
          </w:tcPr>
          <w:p w:rsidR="0006654A" w:rsidRPr="007C5E9C" w:rsidRDefault="0006654A" w:rsidP="00A34992">
            <w:pPr>
              <w:jc w:val="both"/>
              <w:rPr>
                <w:bCs w:val="0"/>
                <w:sz w:val="20"/>
                <w:szCs w:val="20"/>
              </w:rPr>
            </w:pPr>
            <w:r w:rsidRPr="007C5E9C">
              <w:rPr>
                <w:bCs w:val="0"/>
                <w:sz w:val="20"/>
                <w:szCs w:val="20"/>
              </w:rPr>
              <w:t>Налоги на совокупный доход</w:t>
            </w:r>
          </w:p>
        </w:tc>
        <w:tc>
          <w:tcPr>
            <w:tcW w:w="1418" w:type="dxa"/>
          </w:tcPr>
          <w:p w:rsidR="0006654A" w:rsidRPr="0041142A" w:rsidRDefault="0006654A" w:rsidP="00A34992">
            <w:pPr>
              <w:jc w:val="center"/>
              <w:rPr>
                <w:bCs w:val="0"/>
                <w:sz w:val="20"/>
                <w:szCs w:val="20"/>
              </w:rPr>
            </w:pPr>
            <w:r w:rsidRPr="0041142A">
              <w:rPr>
                <w:bCs w:val="0"/>
                <w:sz w:val="20"/>
                <w:szCs w:val="20"/>
              </w:rPr>
              <w:t>64 300</w:t>
            </w:r>
          </w:p>
        </w:tc>
        <w:tc>
          <w:tcPr>
            <w:tcW w:w="1276" w:type="dxa"/>
          </w:tcPr>
          <w:p w:rsidR="0006654A" w:rsidRPr="0041142A" w:rsidRDefault="0006654A" w:rsidP="00A34992">
            <w:pPr>
              <w:jc w:val="center"/>
              <w:rPr>
                <w:bCs w:val="0"/>
                <w:sz w:val="20"/>
                <w:szCs w:val="20"/>
              </w:rPr>
            </w:pPr>
            <w:r w:rsidRPr="0041142A">
              <w:rPr>
                <w:bCs w:val="0"/>
                <w:sz w:val="20"/>
                <w:szCs w:val="20"/>
              </w:rPr>
              <w:t>65 023</w:t>
            </w:r>
          </w:p>
        </w:tc>
        <w:tc>
          <w:tcPr>
            <w:tcW w:w="850" w:type="dxa"/>
            <w:shd w:val="clear" w:color="auto" w:fill="auto"/>
          </w:tcPr>
          <w:p w:rsidR="0006654A" w:rsidRPr="0041142A" w:rsidRDefault="0006654A" w:rsidP="00A34992">
            <w:pPr>
              <w:jc w:val="center"/>
              <w:rPr>
                <w:bCs w:val="0"/>
                <w:sz w:val="20"/>
                <w:szCs w:val="20"/>
              </w:rPr>
            </w:pPr>
            <w:r w:rsidRPr="0041142A">
              <w:rPr>
                <w:bCs w:val="0"/>
                <w:sz w:val="20"/>
                <w:szCs w:val="20"/>
              </w:rPr>
              <w:t>101</w:t>
            </w:r>
          </w:p>
        </w:tc>
        <w:tc>
          <w:tcPr>
            <w:tcW w:w="1276" w:type="dxa"/>
            <w:shd w:val="clear" w:color="auto" w:fill="auto"/>
          </w:tcPr>
          <w:p w:rsidR="0006654A" w:rsidRPr="007C5E9C" w:rsidRDefault="0006654A" w:rsidP="00A34992">
            <w:pPr>
              <w:jc w:val="center"/>
              <w:rPr>
                <w:bCs w:val="0"/>
                <w:sz w:val="20"/>
                <w:szCs w:val="20"/>
              </w:rPr>
            </w:pPr>
            <w:r>
              <w:rPr>
                <w:bCs w:val="0"/>
                <w:sz w:val="20"/>
                <w:szCs w:val="20"/>
              </w:rPr>
              <w:t>54 643</w:t>
            </w:r>
          </w:p>
        </w:tc>
      </w:tr>
      <w:tr w:rsidR="0006654A" w:rsidRPr="007C5E9C" w:rsidTr="0006654A">
        <w:tc>
          <w:tcPr>
            <w:tcW w:w="3510" w:type="dxa"/>
          </w:tcPr>
          <w:p w:rsidR="0006654A" w:rsidRPr="007C5E9C" w:rsidRDefault="0006654A" w:rsidP="00A34992">
            <w:pPr>
              <w:jc w:val="both"/>
              <w:rPr>
                <w:bCs w:val="0"/>
                <w:sz w:val="20"/>
                <w:szCs w:val="20"/>
              </w:rPr>
            </w:pPr>
            <w:r w:rsidRPr="007C5E9C">
              <w:rPr>
                <w:bCs w:val="0"/>
                <w:sz w:val="20"/>
                <w:szCs w:val="20"/>
              </w:rPr>
              <w:t>Налоги на имущество</w:t>
            </w:r>
          </w:p>
        </w:tc>
        <w:tc>
          <w:tcPr>
            <w:tcW w:w="1418" w:type="dxa"/>
          </w:tcPr>
          <w:p w:rsidR="0006654A" w:rsidRPr="0041142A" w:rsidRDefault="0006654A" w:rsidP="00A34992">
            <w:pPr>
              <w:jc w:val="center"/>
              <w:rPr>
                <w:bCs w:val="0"/>
                <w:sz w:val="20"/>
                <w:szCs w:val="20"/>
              </w:rPr>
            </w:pPr>
            <w:r w:rsidRPr="0041142A">
              <w:rPr>
                <w:bCs w:val="0"/>
                <w:sz w:val="20"/>
                <w:szCs w:val="20"/>
              </w:rPr>
              <w:t>241 150</w:t>
            </w:r>
          </w:p>
        </w:tc>
        <w:tc>
          <w:tcPr>
            <w:tcW w:w="1276" w:type="dxa"/>
          </w:tcPr>
          <w:p w:rsidR="0006654A" w:rsidRPr="0041142A" w:rsidRDefault="0006654A" w:rsidP="00A34992">
            <w:pPr>
              <w:jc w:val="center"/>
              <w:rPr>
                <w:bCs w:val="0"/>
                <w:sz w:val="20"/>
                <w:szCs w:val="20"/>
              </w:rPr>
            </w:pPr>
            <w:r w:rsidRPr="0041142A">
              <w:rPr>
                <w:bCs w:val="0"/>
                <w:sz w:val="20"/>
                <w:szCs w:val="20"/>
              </w:rPr>
              <w:t>254 798</w:t>
            </w:r>
          </w:p>
        </w:tc>
        <w:tc>
          <w:tcPr>
            <w:tcW w:w="850" w:type="dxa"/>
            <w:shd w:val="clear" w:color="auto" w:fill="auto"/>
          </w:tcPr>
          <w:p w:rsidR="0006654A" w:rsidRPr="0041142A" w:rsidRDefault="0006654A" w:rsidP="00A34992">
            <w:pPr>
              <w:jc w:val="center"/>
              <w:rPr>
                <w:bCs w:val="0"/>
                <w:sz w:val="20"/>
                <w:szCs w:val="20"/>
              </w:rPr>
            </w:pPr>
            <w:r w:rsidRPr="0041142A">
              <w:rPr>
                <w:bCs w:val="0"/>
                <w:sz w:val="20"/>
                <w:szCs w:val="20"/>
              </w:rPr>
              <w:t>106</w:t>
            </w:r>
          </w:p>
        </w:tc>
        <w:tc>
          <w:tcPr>
            <w:tcW w:w="1276" w:type="dxa"/>
            <w:shd w:val="clear" w:color="auto" w:fill="auto"/>
          </w:tcPr>
          <w:p w:rsidR="0006654A" w:rsidRPr="007C5E9C" w:rsidRDefault="0006654A" w:rsidP="00A34992">
            <w:pPr>
              <w:jc w:val="center"/>
              <w:rPr>
                <w:bCs w:val="0"/>
                <w:sz w:val="20"/>
                <w:szCs w:val="20"/>
              </w:rPr>
            </w:pPr>
            <w:r>
              <w:rPr>
                <w:bCs w:val="0"/>
                <w:sz w:val="20"/>
                <w:szCs w:val="20"/>
              </w:rPr>
              <w:t>123 943</w:t>
            </w:r>
          </w:p>
        </w:tc>
      </w:tr>
      <w:tr w:rsidR="0006654A" w:rsidRPr="007C5E9C" w:rsidTr="0006654A">
        <w:tc>
          <w:tcPr>
            <w:tcW w:w="3510" w:type="dxa"/>
          </w:tcPr>
          <w:p w:rsidR="0006654A" w:rsidRPr="007C5E9C" w:rsidRDefault="0006654A" w:rsidP="00A34992">
            <w:pPr>
              <w:jc w:val="both"/>
              <w:rPr>
                <w:bCs w:val="0"/>
                <w:sz w:val="20"/>
                <w:szCs w:val="20"/>
              </w:rPr>
            </w:pPr>
            <w:r w:rsidRPr="007C5E9C">
              <w:rPr>
                <w:bCs w:val="0"/>
                <w:sz w:val="20"/>
                <w:szCs w:val="20"/>
              </w:rPr>
              <w:t>Государственная пошлина</w:t>
            </w:r>
          </w:p>
        </w:tc>
        <w:tc>
          <w:tcPr>
            <w:tcW w:w="1418" w:type="dxa"/>
          </w:tcPr>
          <w:p w:rsidR="0006654A" w:rsidRPr="0041142A" w:rsidRDefault="0006654A" w:rsidP="00A34992">
            <w:pPr>
              <w:jc w:val="center"/>
              <w:rPr>
                <w:bCs w:val="0"/>
                <w:sz w:val="20"/>
                <w:szCs w:val="20"/>
              </w:rPr>
            </w:pPr>
            <w:r w:rsidRPr="0041142A">
              <w:rPr>
                <w:bCs w:val="0"/>
                <w:sz w:val="20"/>
                <w:szCs w:val="20"/>
              </w:rPr>
              <w:t>3 190</w:t>
            </w:r>
          </w:p>
        </w:tc>
        <w:tc>
          <w:tcPr>
            <w:tcW w:w="1276" w:type="dxa"/>
          </w:tcPr>
          <w:p w:rsidR="0006654A" w:rsidRPr="0041142A" w:rsidRDefault="0006654A" w:rsidP="00A34992">
            <w:pPr>
              <w:jc w:val="center"/>
              <w:rPr>
                <w:bCs w:val="0"/>
                <w:sz w:val="20"/>
                <w:szCs w:val="20"/>
              </w:rPr>
            </w:pPr>
            <w:r w:rsidRPr="0041142A">
              <w:rPr>
                <w:bCs w:val="0"/>
                <w:sz w:val="20"/>
                <w:szCs w:val="20"/>
              </w:rPr>
              <w:t>4 082</w:t>
            </w:r>
          </w:p>
        </w:tc>
        <w:tc>
          <w:tcPr>
            <w:tcW w:w="850" w:type="dxa"/>
            <w:shd w:val="clear" w:color="auto" w:fill="auto"/>
          </w:tcPr>
          <w:p w:rsidR="0006654A" w:rsidRPr="0041142A" w:rsidRDefault="0006654A" w:rsidP="00A34992">
            <w:pPr>
              <w:jc w:val="center"/>
              <w:rPr>
                <w:bCs w:val="0"/>
                <w:sz w:val="20"/>
                <w:szCs w:val="20"/>
              </w:rPr>
            </w:pPr>
            <w:r w:rsidRPr="0041142A">
              <w:rPr>
                <w:bCs w:val="0"/>
                <w:sz w:val="20"/>
                <w:szCs w:val="20"/>
              </w:rPr>
              <w:t>128</w:t>
            </w:r>
          </w:p>
        </w:tc>
        <w:tc>
          <w:tcPr>
            <w:tcW w:w="1276" w:type="dxa"/>
            <w:shd w:val="clear" w:color="auto" w:fill="auto"/>
          </w:tcPr>
          <w:p w:rsidR="0006654A" w:rsidRPr="007C5E9C" w:rsidRDefault="0006654A" w:rsidP="00A34992">
            <w:pPr>
              <w:jc w:val="center"/>
              <w:rPr>
                <w:bCs w:val="0"/>
                <w:sz w:val="20"/>
                <w:szCs w:val="20"/>
              </w:rPr>
            </w:pPr>
            <w:r>
              <w:rPr>
                <w:bCs w:val="0"/>
                <w:sz w:val="20"/>
                <w:szCs w:val="20"/>
              </w:rPr>
              <w:t>2 575</w:t>
            </w:r>
          </w:p>
        </w:tc>
      </w:tr>
      <w:tr w:rsidR="0006654A" w:rsidRPr="007C5E9C" w:rsidTr="0006654A">
        <w:tc>
          <w:tcPr>
            <w:tcW w:w="3510" w:type="dxa"/>
          </w:tcPr>
          <w:p w:rsidR="0006654A" w:rsidRPr="007C5E9C" w:rsidRDefault="0006654A" w:rsidP="00A34992">
            <w:pPr>
              <w:jc w:val="both"/>
              <w:rPr>
                <w:bCs w:val="0"/>
                <w:sz w:val="20"/>
                <w:szCs w:val="20"/>
              </w:rPr>
            </w:pPr>
            <w:r w:rsidRPr="007C5E9C">
              <w:rPr>
                <w:bCs w:val="0"/>
                <w:sz w:val="20"/>
                <w:szCs w:val="20"/>
              </w:rPr>
              <w:t>Задолженность и перерасчеты по отмененным налогам, сборам и иным обязательным платежам</w:t>
            </w:r>
          </w:p>
        </w:tc>
        <w:tc>
          <w:tcPr>
            <w:tcW w:w="1418" w:type="dxa"/>
          </w:tcPr>
          <w:p w:rsidR="0006654A" w:rsidRPr="0041142A" w:rsidRDefault="0006654A" w:rsidP="00A34992">
            <w:pPr>
              <w:jc w:val="center"/>
              <w:rPr>
                <w:bCs w:val="0"/>
                <w:sz w:val="20"/>
                <w:szCs w:val="20"/>
              </w:rPr>
            </w:pPr>
            <w:r w:rsidRPr="0041142A">
              <w:rPr>
                <w:bCs w:val="0"/>
                <w:sz w:val="20"/>
                <w:szCs w:val="20"/>
              </w:rPr>
              <w:t>6</w:t>
            </w:r>
          </w:p>
        </w:tc>
        <w:tc>
          <w:tcPr>
            <w:tcW w:w="1276" w:type="dxa"/>
          </w:tcPr>
          <w:p w:rsidR="0006654A" w:rsidRPr="0041142A" w:rsidRDefault="0006654A" w:rsidP="00A34992">
            <w:pPr>
              <w:jc w:val="center"/>
              <w:rPr>
                <w:bCs w:val="0"/>
                <w:sz w:val="20"/>
                <w:szCs w:val="20"/>
              </w:rPr>
            </w:pPr>
            <w:r w:rsidRPr="0041142A">
              <w:rPr>
                <w:bCs w:val="0"/>
                <w:sz w:val="20"/>
                <w:szCs w:val="20"/>
              </w:rPr>
              <w:t>6</w:t>
            </w:r>
          </w:p>
        </w:tc>
        <w:tc>
          <w:tcPr>
            <w:tcW w:w="850" w:type="dxa"/>
            <w:shd w:val="clear" w:color="auto" w:fill="auto"/>
          </w:tcPr>
          <w:p w:rsidR="0006654A" w:rsidRPr="0041142A" w:rsidRDefault="0006654A" w:rsidP="00A34992">
            <w:pPr>
              <w:jc w:val="center"/>
              <w:rPr>
                <w:bCs w:val="0"/>
                <w:sz w:val="20"/>
                <w:szCs w:val="20"/>
              </w:rPr>
            </w:pPr>
            <w:r w:rsidRPr="0041142A">
              <w:rPr>
                <w:bCs w:val="0"/>
                <w:sz w:val="20"/>
                <w:szCs w:val="20"/>
              </w:rPr>
              <w:t>100</w:t>
            </w:r>
          </w:p>
        </w:tc>
        <w:tc>
          <w:tcPr>
            <w:tcW w:w="1276" w:type="dxa"/>
            <w:shd w:val="clear" w:color="auto" w:fill="auto"/>
          </w:tcPr>
          <w:p w:rsidR="0006654A" w:rsidRPr="007C5E9C" w:rsidRDefault="0006654A" w:rsidP="00A34992">
            <w:pPr>
              <w:jc w:val="center"/>
              <w:rPr>
                <w:bCs w:val="0"/>
                <w:sz w:val="20"/>
                <w:szCs w:val="20"/>
              </w:rPr>
            </w:pPr>
            <w:r>
              <w:rPr>
                <w:bCs w:val="0"/>
                <w:sz w:val="20"/>
                <w:szCs w:val="20"/>
              </w:rPr>
              <w:t>5</w:t>
            </w:r>
          </w:p>
        </w:tc>
      </w:tr>
      <w:tr w:rsidR="0006654A" w:rsidRPr="007C5E9C" w:rsidTr="0006654A">
        <w:tc>
          <w:tcPr>
            <w:tcW w:w="3510" w:type="dxa"/>
          </w:tcPr>
          <w:p w:rsidR="0006654A" w:rsidRPr="007C5E9C" w:rsidRDefault="0006654A" w:rsidP="00A34992">
            <w:pPr>
              <w:jc w:val="both"/>
              <w:rPr>
                <w:bCs w:val="0"/>
                <w:sz w:val="20"/>
                <w:szCs w:val="20"/>
              </w:rPr>
            </w:pPr>
            <w:r w:rsidRPr="007C5E9C">
              <w:rPr>
                <w:bCs w:val="0"/>
                <w:sz w:val="20"/>
                <w:szCs w:val="20"/>
              </w:rPr>
              <w:t>Доходы от использования имущества, находящегося в государственной и муниципальной собственности</w:t>
            </w:r>
          </w:p>
        </w:tc>
        <w:tc>
          <w:tcPr>
            <w:tcW w:w="1418" w:type="dxa"/>
          </w:tcPr>
          <w:p w:rsidR="0006654A" w:rsidRPr="0041142A" w:rsidRDefault="0006654A" w:rsidP="00A34992">
            <w:pPr>
              <w:jc w:val="center"/>
              <w:rPr>
                <w:bCs w:val="0"/>
                <w:sz w:val="20"/>
                <w:szCs w:val="20"/>
              </w:rPr>
            </w:pPr>
            <w:r w:rsidRPr="0041142A">
              <w:rPr>
                <w:bCs w:val="0"/>
                <w:sz w:val="20"/>
                <w:szCs w:val="20"/>
              </w:rPr>
              <w:t>113 237</w:t>
            </w:r>
          </w:p>
        </w:tc>
        <w:tc>
          <w:tcPr>
            <w:tcW w:w="1276" w:type="dxa"/>
          </w:tcPr>
          <w:p w:rsidR="0006654A" w:rsidRPr="0041142A" w:rsidRDefault="0006654A" w:rsidP="00A34992">
            <w:pPr>
              <w:jc w:val="center"/>
              <w:rPr>
                <w:bCs w:val="0"/>
                <w:sz w:val="20"/>
                <w:szCs w:val="20"/>
              </w:rPr>
            </w:pPr>
            <w:r w:rsidRPr="0041142A">
              <w:rPr>
                <w:bCs w:val="0"/>
                <w:sz w:val="20"/>
                <w:szCs w:val="20"/>
              </w:rPr>
              <w:t>110 034</w:t>
            </w:r>
          </w:p>
        </w:tc>
        <w:tc>
          <w:tcPr>
            <w:tcW w:w="850" w:type="dxa"/>
            <w:shd w:val="clear" w:color="auto" w:fill="auto"/>
          </w:tcPr>
          <w:p w:rsidR="0006654A" w:rsidRPr="0041142A" w:rsidRDefault="0006654A" w:rsidP="00A34992">
            <w:pPr>
              <w:jc w:val="center"/>
              <w:rPr>
                <w:bCs w:val="0"/>
                <w:sz w:val="20"/>
                <w:szCs w:val="20"/>
              </w:rPr>
            </w:pPr>
            <w:r w:rsidRPr="0041142A">
              <w:rPr>
                <w:bCs w:val="0"/>
                <w:sz w:val="20"/>
                <w:szCs w:val="20"/>
              </w:rPr>
              <w:t>97</w:t>
            </w:r>
          </w:p>
        </w:tc>
        <w:tc>
          <w:tcPr>
            <w:tcW w:w="1276" w:type="dxa"/>
            <w:shd w:val="clear" w:color="auto" w:fill="auto"/>
          </w:tcPr>
          <w:p w:rsidR="0006654A" w:rsidRPr="007C5E9C" w:rsidRDefault="0006654A" w:rsidP="00A34992">
            <w:pPr>
              <w:jc w:val="center"/>
              <w:rPr>
                <w:bCs w:val="0"/>
                <w:sz w:val="20"/>
                <w:szCs w:val="20"/>
              </w:rPr>
            </w:pPr>
            <w:r>
              <w:rPr>
                <w:bCs w:val="0"/>
                <w:sz w:val="20"/>
                <w:szCs w:val="20"/>
              </w:rPr>
              <w:t>107 642</w:t>
            </w:r>
          </w:p>
        </w:tc>
      </w:tr>
      <w:tr w:rsidR="0006654A" w:rsidRPr="007C5E9C" w:rsidTr="0006654A">
        <w:tc>
          <w:tcPr>
            <w:tcW w:w="3510" w:type="dxa"/>
          </w:tcPr>
          <w:p w:rsidR="0006654A" w:rsidRPr="007C5E9C" w:rsidRDefault="0006654A" w:rsidP="00A34992">
            <w:pPr>
              <w:jc w:val="both"/>
              <w:rPr>
                <w:bCs w:val="0"/>
                <w:sz w:val="20"/>
                <w:szCs w:val="20"/>
              </w:rPr>
            </w:pPr>
            <w:r w:rsidRPr="007C5E9C">
              <w:rPr>
                <w:bCs w:val="0"/>
                <w:sz w:val="20"/>
                <w:szCs w:val="20"/>
              </w:rPr>
              <w:t>Платежи при пользовании природными ресурсами</w:t>
            </w:r>
          </w:p>
        </w:tc>
        <w:tc>
          <w:tcPr>
            <w:tcW w:w="1418" w:type="dxa"/>
          </w:tcPr>
          <w:p w:rsidR="0006654A" w:rsidRPr="0041142A" w:rsidRDefault="0006654A" w:rsidP="00A34992">
            <w:pPr>
              <w:jc w:val="center"/>
              <w:rPr>
                <w:bCs w:val="0"/>
                <w:sz w:val="20"/>
                <w:szCs w:val="20"/>
              </w:rPr>
            </w:pPr>
            <w:r w:rsidRPr="0041142A">
              <w:rPr>
                <w:bCs w:val="0"/>
                <w:sz w:val="20"/>
                <w:szCs w:val="20"/>
              </w:rPr>
              <w:t>345</w:t>
            </w:r>
          </w:p>
        </w:tc>
        <w:tc>
          <w:tcPr>
            <w:tcW w:w="1276" w:type="dxa"/>
          </w:tcPr>
          <w:p w:rsidR="0006654A" w:rsidRPr="0041142A" w:rsidRDefault="0006654A" w:rsidP="00A34992">
            <w:pPr>
              <w:jc w:val="center"/>
              <w:rPr>
                <w:bCs w:val="0"/>
                <w:sz w:val="20"/>
                <w:szCs w:val="20"/>
              </w:rPr>
            </w:pPr>
            <w:r w:rsidRPr="0041142A">
              <w:rPr>
                <w:bCs w:val="0"/>
                <w:sz w:val="20"/>
                <w:szCs w:val="20"/>
              </w:rPr>
              <w:t>360</w:t>
            </w:r>
          </w:p>
        </w:tc>
        <w:tc>
          <w:tcPr>
            <w:tcW w:w="850" w:type="dxa"/>
            <w:shd w:val="clear" w:color="auto" w:fill="auto"/>
          </w:tcPr>
          <w:p w:rsidR="0006654A" w:rsidRPr="0041142A" w:rsidRDefault="0006654A" w:rsidP="00A34992">
            <w:pPr>
              <w:jc w:val="center"/>
              <w:rPr>
                <w:bCs w:val="0"/>
                <w:sz w:val="20"/>
                <w:szCs w:val="20"/>
              </w:rPr>
            </w:pPr>
            <w:r w:rsidRPr="0041142A">
              <w:rPr>
                <w:bCs w:val="0"/>
                <w:sz w:val="20"/>
                <w:szCs w:val="20"/>
              </w:rPr>
              <w:t>104</w:t>
            </w:r>
          </w:p>
        </w:tc>
        <w:tc>
          <w:tcPr>
            <w:tcW w:w="1276" w:type="dxa"/>
            <w:shd w:val="clear" w:color="auto" w:fill="auto"/>
          </w:tcPr>
          <w:p w:rsidR="0006654A" w:rsidRPr="007C5E9C" w:rsidRDefault="0006654A" w:rsidP="00A34992">
            <w:pPr>
              <w:jc w:val="center"/>
              <w:rPr>
                <w:bCs w:val="0"/>
                <w:sz w:val="20"/>
                <w:szCs w:val="20"/>
              </w:rPr>
            </w:pPr>
            <w:r>
              <w:rPr>
                <w:bCs w:val="0"/>
                <w:sz w:val="20"/>
                <w:szCs w:val="20"/>
              </w:rPr>
              <w:t>241</w:t>
            </w:r>
          </w:p>
        </w:tc>
      </w:tr>
      <w:tr w:rsidR="0006654A" w:rsidRPr="007C5E9C" w:rsidTr="0006654A">
        <w:tc>
          <w:tcPr>
            <w:tcW w:w="3510" w:type="dxa"/>
          </w:tcPr>
          <w:p w:rsidR="0006654A" w:rsidRPr="007C5E9C" w:rsidRDefault="0006654A" w:rsidP="00A34992">
            <w:pPr>
              <w:jc w:val="both"/>
              <w:rPr>
                <w:bCs w:val="0"/>
                <w:sz w:val="20"/>
                <w:szCs w:val="20"/>
              </w:rPr>
            </w:pPr>
            <w:r w:rsidRPr="007C5E9C">
              <w:rPr>
                <w:bCs w:val="0"/>
                <w:sz w:val="20"/>
                <w:szCs w:val="20"/>
              </w:rPr>
              <w:lastRenderedPageBreak/>
              <w:t>Доходы от продажи материальных и нематериальных активов</w:t>
            </w:r>
          </w:p>
        </w:tc>
        <w:tc>
          <w:tcPr>
            <w:tcW w:w="1418" w:type="dxa"/>
          </w:tcPr>
          <w:p w:rsidR="0006654A" w:rsidRPr="0041142A" w:rsidRDefault="0006654A" w:rsidP="00A34992">
            <w:pPr>
              <w:jc w:val="center"/>
              <w:rPr>
                <w:bCs w:val="0"/>
                <w:sz w:val="20"/>
                <w:szCs w:val="20"/>
              </w:rPr>
            </w:pPr>
            <w:r w:rsidRPr="0041142A">
              <w:rPr>
                <w:bCs w:val="0"/>
                <w:sz w:val="20"/>
                <w:szCs w:val="20"/>
              </w:rPr>
              <w:t>16 443</w:t>
            </w:r>
          </w:p>
        </w:tc>
        <w:tc>
          <w:tcPr>
            <w:tcW w:w="1276" w:type="dxa"/>
          </w:tcPr>
          <w:p w:rsidR="0006654A" w:rsidRPr="0041142A" w:rsidRDefault="0006654A" w:rsidP="00A34992">
            <w:pPr>
              <w:jc w:val="center"/>
              <w:rPr>
                <w:bCs w:val="0"/>
                <w:sz w:val="20"/>
                <w:szCs w:val="20"/>
              </w:rPr>
            </w:pPr>
            <w:r w:rsidRPr="0041142A">
              <w:rPr>
                <w:bCs w:val="0"/>
                <w:sz w:val="20"/>
                <w:szCs w:val="20"/>
              </w:rPr>
              <w:t>16 840</w:t>
            </w:r>
          </w:p>
        </w:tc>
        <w:tc>
          <w:tcPr>
            <w:tcW w:w="850" w:type="dxa"/>
            <w:shd w:val="clear" w:color="auto" w:fill="auto"/>
          </w:tcPr>
          <w:p w:rsidR="0006654A" w:rsidRPr="0041142A" w:rsidRDefault="0006654A" w:rsidP="00A34992">
            <w:pPr>
              <w:jc w:val="center"/>
              <w:rPr>
                <w:bCs w:val="0"/>
                <w:sz w:val="20"/>
                <w:szCs w:val="20"/>
              </w:rPr>
            </w:pPr>
            <w:r w:rsidRPr="0041142A">
              <w:rPr>
                <w:bCs w:val="0"/>
                <w:sz w:val="20"/>
                <w:szCs w:val="20"/>
              </w:rPr>
              <w:t>102</w:t>
            </w:r>
          </w:p>
        </w:tc>
        <w:tc>
          <w:tcPr>
            <w:tcW w:w="1276" w:type="dxa"/>
            <w:shd w:val="clear" w:color="auto" w:fill="auto"/>
          </w:tcPr>
          <w:p w:rsidR="0006654A" w:rsidRPr="007C5E9C" w:rsidRDefault="0006654A" w:rsidP="00A34992">
            <w:pPr>
              <w:jc w:val="center"/>
              <w:rPr>
                <w:bCs w:val="0"/>
                <w:sz w:val="20"/>
                <w:szCs w:val="20"/>
              </w:rPr>
            </w:pPr>
            <w:r>
              <w:rPr>
                <w:bCs w:val="0"/>
                <w:sz w:val="20"/>
                <w:szCs w:val="20"/>
              </w:rPr>
              <w:t>5 805</w:t>
            </w:r>
          </w:p>
        </w:tc>
      </w:tr>
      <w:tr w:rsidR="0006654A" w:rsidRPr="007C5E9C" w:rsidTr="0006654A">
        <w:tc>
          <w:tcPr>
            <w:tcW w:w="3510" w:type="dxa"/>
          </w:tcPr>
          <w:p w:rsidR="0006654A" w:rsidRPr="007C5E9C" w:rsidRDefault="0006654A" w:rsidP="00A34992">
            <w:pPr>
              <w:jc w:val="both"/>
              <w:rPr>
                <w:bCs w:val="0"/>
                <w:sz w:val="20"/>
                <w:szCs w:val="20"/>
              </w:rPr>
            </w:pPr>
            <w:r w:rsidRPr="007C5E9C">
              <w:rPr>
                <w:bCs w:val="0"/>
                <w:sz w:val="20"/>
                <w:szCs w:val="20"/>
              </w:rPr>
              <w:t>Штрафы, санкции, возмещение ущерба</w:t>
            </w:r>
          </w:p>
        </w:tc>
        <w:tc>
          <w:tcPr>
            <w:tcW w:w="1418" w:type="dxa"/>
          </w:tcPr>
          <w:p w:rsidR="0006654A" w:rsidRPr="0041142A" w:rsidRDefault="0006654A" w:rsidP="00A34992">
            <w:pPr>
              <w:jc w:val="center"/>
              <w:rPr>
                <w:bCs w:val="0"/>
                <w:sz w:val="20"/>
                <w:szCs w:val="20"/>
              </w:rPr>
            </w:pPr>
            <w:r w:rsidRPr="0041142A">
              <w:rPr>
                <w:bCs w:val="0"/>
                <w:sz w:val="20"/>
                <w:szCs w:val="20"/>
              </w:rPr>
              <w:t>3 300</w:t>
            </w:r>
          </w:p>
        </w:tc>
        <w:tc>
          <w:tcPr>
            <w:tcW w:w="1276" w:type="dxa"/>
          </w:tcPr>
          <w:p w:rsidR="0006654A" w:rsidRPr="0041142A" w:rsidRDefault="0006654A" w:rsidP="00A34992">
            <w:pPr>
              <w:jc w:val="center"/>
              <w:rPr>
                <w:bCs w:val="0"/>
                <w:sz w:val="20"/>
                <w:szCs w:val="20"/>
              </w:rPr>
            </w:pPr>
            <w:r w:rsidRPr="0041142A">
              <w:rPr>
                <w:bCs w:val="0"/>
                <w:sz w:val="20"/>
                <w:szCs w:val="20"/>
              </w:rPr>
              <w:t>3 878</w:t>
            </w:r>
          </w:p>
        </w:tc>
        <w:tc>
          <w:tcPr>
            <w:tcW w:w="850" w:type="dxa"/>
            <w:shd w:val="clear" w:color="auto" w:fill="auto"/>
          </w:tcPr>
          <w:p w:rsidR="0006654A" w:rsidRPr="0041142A" w:rsidRDefault="0006654A" w:rsidP="00A34992">
            <w:pPr>
              <w:jc w:val="center"/>
              <w:rPr>
                <w:bCs w:val="0"/>
                <w:sz w:val="20"/>
                <w:szCs w:val="20"/>
              </w:rPr>
            </w:pPr>
            <w:r w:rsidRPr="0041142A">
              <w:rPr>
                <w:bCs w:val="0"/>
                <w:sz w:val="20"/>
                <w:szCs w:val="20"/>
              </w:rPr>
              <w:t>118</w:t>
            </w:r>
          </w:p>
        </w:tc>
        <w:tc>
          <w:tcPr>
            <w:tcW w:w="1276" w:type="dxa"/>
            <w:shd w:val="clear" w:color="auto" w:fill="auto"/>
          </w:tcPr>
          <w:p w:rsidR="0006654A" w:rsidRPr="007C5E9C" w:rsidRDefault="0006654A" w:rsidP="00A34992">
            <w:pPr>
              <w:jc w:val="center"/>
              <w:rPr>
                <w:bCs w:val="0"/>
                <w:sz w:val="20"/>
                <w:szCs w:val="20"/>
              </w:rPr>
            </w:pPr>
            <w:r>
              <w:rPr>
                <w:bCs w:val="0"/>
                <w:sz w:val="20"/>
                <w:szCs w:val="20"/>
              </w:rPr>
              <w:t>1 552</w:t>
            </w:r>
          </w:p>
        </w:tc>
      </w:tr>
      <w:tr w:rsidR="0006654A" w:rsidRPr="007C5E9C" w:rsidTr="0006654A">
        <w:tc>
          <w:tcPr>
            <w:tcW w:w="3510" w:type="dxa"/>
          </w:tcPr>
          <w:p w:rsidR="0006654A" w:rsidRPr="007C5E9C" w:rsidRDefault="0006654A" w:rsidP="00A34992">
            <w:pPr>
              <w:jc w:val="both"/>
              <w:rPr>
                <w:bCs w:val="0"/>
                <w:sz w:val="20"/>
                <w:szCs w:val="20"/>
              </w:rPr>
            </w:pPr>
            <w:r w:rsidRPr="007C5E9C">
              <w:rPr>
                <w:bCs w:val="0"/>
                <w:sz w:val="20"/>
                <w:szCs w:val="20"/>
              </w:rPr>
              <w:t>Прочие неналоговые доходы</w:t>
            </w:r>
          </w:p>
        </w:tc>
        <w:tc>
          <w:tcPr>
            <w:tcW w:w="1418" w:type="dxa"/>
          </w:tcPr>
          <w:p w:rsidR="0006654A" w:rsidRPr="0041142A" w:rsidRDefault="0006654A" w:rsidP="00A34992">
            <w:pPr>
              <w:jc w:val="center"/>
              <w:rPr>
                <w:bCs w:val="0"/>
                <w:sz w:val="20"/>
                <w:szCs w:val="20"/>
              </w:rPr>
            </w:pPr>
            <w:r w:rsidRPr="0041142A">
              <w:rPr>
                <w:bCs w:val="0"/>
                <w:sz w:val="20"/>
                <w:szCs w:val="20"/>
              </w:rPr>
              <w:t>337 367</w:t>
            </w:r>
          </w:p>
        </w:tc>
        <w:tc>
          <w:tcPr>
            <w:tcW w:w="1276" w:type="dxa"/>
          </w:tcPr>
          <w:p w:rsidR="0006654A" w:rsidRPr="0041142A" w:rsidRDefault="0006654A" w:rsidP="00A34992">
            <w:pPr>
              <w:jc w:val="center"/>
              <w:rPr>
                <w:bCs w:val="0"/>
                <w:sz w:val="20"/>
                <w:szCs w:val="20"/>
              </w:rPr>
            </w:pPr>
            <w:r w:rsidRPr="0041142A">
              <w:rPr>
                <w:bCs w:val="0"/>
                <w:sz w:val="20"/>
                <w:szCs w:val="20"/>
              </w:rPr>
              <w:t>322 346</w:t>
            </w:r>
          </w:p>
        </w:tc>
        <w:tc>
          <w:tcPr>
            <w:tcW w:w="850" w:type="dxa"/>
            <w:shd w:val="clear" w:color="auto" w:fill="auto"/>
          </w:tcPr>
          <w:p w:rsidR="0006654A" w:rsidRPr="0041142A" w:rsidRDefault="0006654A" w:rsidP="00A34992">
            <w:pPr>
              <w:jc w:val="center"/>
              <w:rPr>
                <w:bCs w:val="0"/>
                <w:sz w:val="20"/>
                <w:szCs w:val="20"/>
              </w:rPr>
            </w:pPr>
            <w:r w:rsidRPr="0041142A">
              <w:rPr>
                <w:bCs w:val="0"/>
                <w:sz w:val="20"/>
                <w:szCs w:val="20"/>
              </w:rPr>
              <w:t>96</w:t>
            </w:r>
          </w:p>
        </w:tc>
        <w:tc>
          <w:tcPr>
            <w:tcW w:w="1276" w:type="dxa"/>
            <w:shd w:val="clear" w:color="auto" w:fill="auto"/>
          </w:tcPr>
          <w:p w:rsidR="0006654A" w:rsidRPr="007C5E9C" w:rsidRDefault="0006654A" w:rsidP="00A34992">
            <w:pPr>
              <w:jc w:val="center"/>
              <w:rPr>
                <w:bCs w:val="0"/>
                <w:sz w:val="20"/>
                <w:szCs w:val="20"/>
              </w:rPr>
            </w:pPr>
            <w:r>
              <w:rPr>
                <w:bCs w:val="0"/>
                <w:sz w:val="20"/>
                <w:szCs w:val="20"/>
              </w:rPr>
              <w:t>143 335</w:t>
            </w:r>
          </w:p>
        </w:tc>
      </w:tr>
      <w:tr w:rsidR="0006654A" w:rsidRPr="007C5E9C" w:rsidTr="0006654A">
        <w:tc>
          <w:tcPr>
            <w:tcW w:w="3510" w:type="dxa"/>
          </w:tcPr>
          <w:p w:rsidR="0006654A" w:rsidRPr="007C5E9C" w:rsidRDefault="0006654A" w:rsidP="00A34992">
            <w:pPr>
              <w:jc w:val="both"/>
              <w:rPr>
                <w:b/>
                <w:bCs w:val="0"/>
                <w:sz w:val="20"/>
                <w:szCs w:val="20"/>
              </w:rPr>
            </w:pPr>
            <w:r w:rsidRPr="007C5E9C">
              <w:rPr>
                <w:b/>
                <w:bCs w:val="0"/>
                <w:sz w:val="20"/>
                <w:szCs w:val="20"/>
              </w:rPr>
              <w:t>Итого доходов (без учета безвозмездных поступлений)</w:t>
            </w:r>
          </w:p>
        </w:tc>
        <w:tc>
          <w:tcPr>
            <w:tcW w:w="1418" w:type="dxa"/>
          </w:tcPr>
          <w:p w:rsidR="0006654A" w:rsidRPr="0041142A" w:rsidRDefault="0006654A" w:rsidP="00A34992">
            <w:pPr>
              <w:jc w:val="center"/>
              <w:rPr>
                <w:b/>
                <w:bCs w:val="0"/>
                <w:sz w:val="20"/>
                <w:szCs w:val="20"/>
              </w:rPr>
            </w:pPr>
            <w:r w:rsidRPr="0041142A">
              <w:rPr>
                <w:b/>
                <w:bCs w:val="0"/>
                <w:sz w:val="20"/>
                <w:szCs w:val="20"/>
              </w:rPr>
              <w:t>856 177</w:t>
            </w:r>
          </w:p>
        </w:tc>
        <w:tc>
          <w:tcPr>
            <w:tcW w:w="1276" w:type="dxa"/>
          </w:tcPr>
          <w:p w:rsidR="0006654A" w:rsidRPr="0041142A" w:rsidRDefault="0006654A" w:rsidP="00A34992">
            <w:pPr>
              <w:jc w:val="center"/>
              <w:rPr>
                <w:b/>
                <w:bCs w:val="0"/>
                <w:sz w:val="20"/>
                <w:szCs w:val="20"/>
              </w:rPr>
            </w:pPr>
            <w:r w:rsidRPr="0041142A">
              <w:rPr>
                <w:b/>
                <w:bCs w:val="0"/>
                <w:sz w:val="20"/>
                <w:szCs w:val="20"/>
              </w:rPr>
              <w:t>856 320</w:t>
            </w:r>
          </w:p>
        </w:tc>
        <w:tc>
          <w:tcPr>
            <w:tcW w:w="850" w:type="dxa"/>
            <w:shd w:val="clear" w:color="auto" w:fill="auto"/>
          </w:tcPr>
          <w:p w:rsidR="0006654A" w:rsidRPr="0041142A" w:rsidRDefault="0006654A" w:rsidP="00A34992">
            <w:pPr>
              <w:jc w:val="center"/>
              <w:rPr>
                <w:b/>
                <w:bCs w:val="0"/>
                <w:sz w:val="20"/>
                <w:szCs w:val="20"/>
              </w:rPr>
            </w:pPr>
            <w:r>
              <w:rPr>
                <w:b/>
                <w:bCs w:val="0"/>
                <w:sz w:val="20"/>
                <w:szCs w:val="20"/>
              </w:rPr>
              <w:t>100</w:t>
            </w:r>
          </w:p>
        </w:tc>
        <w:tc>
          <w:tcPr>
            <w:tcW w:w="1276" w:type="dxa"/>
            <w:shd w:val="clear" w:color="auto" w:fill="auto"/>
          </w:tcPr>
          <w:p w:rsidR="0006654A" w:rsidRPr="007C5E9C" w:rsidRDefault="0006654A" w:rsidP="00A34992">
            <w:pPr>
              <w:jc w:val="center"/>
              <w:rPr>
                <w:b/>
                <w:bCs w:val="0"/>
                <w:sz w:val="20"/>
                <w:szCs w:val="20"/>
              </w:rPr>
            </w:pPr>
            <w:r>
              <w:rPr>
                <w:b/>
                <w:bCs w:val="0"/>
                <w:sz w:val="20"/>
                <w:szCs w:val="20"/>
              </w:rPr>
              <w:t>509 929</w:t>
            </w:r>
          </w:p>
        </w:tc>
      </w:tr>
      <w:tr w:rsidR="0006654A" w:rsidRPr="007C5E9C" w:rsidTr="0006654A">
        <w:tc>
          <w:tcPr>
            <w:tcW w:w="3510" w:type="dxa"/>
          </w:tcPr>
          <w:p w:rsidR="0006654A" w:rsidRPr="007C5E9C" w:rsidRDefault="0006654A" w:rsidP="00A34992">
            <w:pPr>
              <w:jc w:val="both"/>
              <w:rPr>
                <w:bCs w:val="0"/>
                <w:sz w:val="20"/>
                <w:szCs w:val="20"/>
              </w:rPr>
            </w:pPr>
            <w:r w:rsidRPr="007C5E9C">
              <w:rPr>
                <w:bCs w:val="0"/>
                <w:sz w:val="20"/>
                <w:szCs w:val="20"/>
              </w:rPr>
              <w:t xml:space="preserve">Безвозмездные поступления </w:t>
            </w:r>
          </w:p>
        </w:tc>
        <w:tc>
          <w:tcPr>
            <w:tcW w:w="1418" w:type="dxa"/>
          </w:tcPr>
          <w:p w:rsidR="0006654A" w:rsidRPr="00C245AA" w:rsidRDefault="0006654A" w:rsidP="00A34992">
            <w:pPr>
              <w:jc w:val="center"/>
              <w:rPr>
                <w:bCs w:val="0"/>
                <w:sz w:val="20"/>
                <w:szCs w:val="20"/>
              </w:rPr>
            </w:pPr>
            <w:r w:rsidRPr="00C245AA">
              <w:rPr>
                <w:bCs w:val="0"/>
                <w:sz w:val="20"/>
                <w:szCs w:val="20"/>
              </w:rPr>
              <w:t>556 673</w:t>
            </w:r>
          </w:p>
        </w:tc>
        <w:tc>
          <w:tcPr>
            <w:tcW w:w="1276" w:type="dxa"/>
          </w:tcPr>
          <w:p w:rsidR="0006654A" w:rsidRPr="00C245AA" w:rsidRDefault="0006654A" w:rsidP="00A34992">
            <w:pPr>
              <w:jc w:val="center"/>
              <w:rPr>
                <w:bCs w:val="0"/>
                <w:sz w:val="20"/>
                <w:szCs w:val="20"/>
              </w:rPr>
            </w:pPr>
            <w:r w:rsidRPr="00C245AA">
              <w:rPr>
                <w:bCs w:val="0"/>
                <w:sz w:val="20"/>
                <w:szCs w:val="20"/>
              </w:rPr>
              <w:t>531 396</w:t>
            </w:r>
          </w:p>
        </w:tc>
        <w:tc>
          <w:tcPr>
            <w:tcW w:w="850" w:type="dxa"/>
            <w:shd w:val="clear" w:color="auto" w:fill="auto"/>
          </w:tcPr>
          <w:p w:rsidR="0006654A" w:rsidRPr="00C245AA" w:rsidRDefault="0006654A" w:rsidP="00A34992">
            <w:pPr>
              <w:jc w:val="center"/>
              <w:rPr>
                <w:bCs w:val="0"/>
                <w:sz w:val="20"/>
                <w:szCs w:val="20"/>
              </w:rPr>
            </w:pPr>
            <w:r w:rsidRPr="00C245AA">
              <w:rPr>
                <w:bCs w:val="0"/>
                <w:sz w:val="20"/>
                <w:szCs w:val="20"/>
              </w:rPr>
              <w:t>95</w:t>
            </w:r>
          </w:p>
        </w:tc>
        <w:tc>
          <w:tcPr>
            <w:tcW w:w="1276" w:type="dxa"/>
            <w:shd w:val="clear" w:color="auto" w:fill="auto"/>
          </w:tcPr>
          <w:p w:rsidR="0006654A" w:rsidRPr="00C245AA" w:rsidRDefault="0006654A" w:rsidP="00A34992">
            <w:pPr>
              <w:jc w:val="center"/>
              <w:rPr>
                <w:bCs w:val="0"/>
                <w:sz w:val="20"/>
                <w:szCs w:val="20"/>
              </w:rPr>
            </w:pPr>
            <w:r w:rsidRPr="00C245AA">
              <w:rPr>
                <w:bCs w:val="0"/>
                <w:sz w:val="20"/>
                <w:szCs w:val="20"/>
              </w:rPr>
              <w:t>448 295</w:t>
            </w:r>
          </w:p>
        </w:tc>
      </w:tr>
      <w:tr w:rsidR="0006654A" w:rsidRPr="007C5E9C" w:rsidTr="0006654A">
        <w:tc>
          <w:tcPr>
            <w:tcW w:w="3510" w:type="dxa"/>
          </w:tcPr>
          <w:p w:rsidR="0006654A" w:rsidRPr="007C5E9C" w:rsidRDefault="0006654A" w:rsidP="00A34992">
            <w:pPr>
              <w:jc w:val="both"/>
              <w:rPr>
                <w:b/>
                <w:bCs w:val="0"/>
                <w:sz w:val="20"/>
                <w:szCs w:val="20"/>
              </w:rPr>
            </w:pPr>
            <w:r w:rsidRPr="007C5E9C">
              <w:rPr>
                <w:b/>
                <w:bCs w:val="0"/>
                <w:sz w:val="20"/>
                <w:szCs w:val="20"/>
              </w:rPr>
              <w:t>ВСЕГО доходов</w:t>
            </w:r>
          </w:p>
        </w:tc>
        <w:tc>
          <w:tcPr>
            <w:tcW w:w="1418" w:type="dxa"/>
          </w:tcPr>
          <w:p w:rsidR="0006654A" w:rsidRPr="0041142A" w:rsidRDefault="0006654A" w:rsidP="00A34992">
            <w:pPr>
              <w:jc w:val="center"/>
              <w:rPr>
                <w:b/>
                <w:bCs w:val="0"/>
                <w:sz w:val="20"/>
                <w:szCs w:val="20"/>
              </w:rPr>
            </w:pPr>
            <w:r w:rsidRPr="0041142A">
              <w:rPr>
                <w:b/>
                <w:bCs w:val="0"/>
                <w:sz w:val="20"/>
                <w:szCs w:val="20"/>
              </w:rPr>
              <w:t>1 412 850</w:t>
            </w:r>
          </w:p>
        </w:tc>
        <w:tc>
          <w:tcPr>
            <w:tcW w:w="1276" w:type="dxa"/>
          </w:tcPr>
          <w:p w:rsidR="0006654A" w:rsidRPr="0041142A" w:rsidRDefault="0006654A" w:rsidP="00A34992">
            <w:pPr>
              <w:jc w:val="center"/>
              <w:rPr>
                <w:b/>
                <w:bCs w:val="0"/>
                <w:sz w:val="20"/>
                <w:szCs w:val="20"/>
              </w:rPr>
            </w:pPr>
            <w:r w:rsidRPr="0041142A">
              <w:rPr>
                <w:b/>
                <w:bCs w:val="0"/>
                <w:sz w:val="20"/>
                <w:szCs w:val="20"/>
              </w:rPr>
              <w:t>1 387 716</w:t>
            </w:r>
          </w:p>
        </w:tc>
        <w:tc>
          <w:tcPr>
            <w:tcW w:w="850" w:type="dxa"/>
            <w:shd w:val="clear" w:color="auto" w:fill="auto"/>
          </w:tcPr>
          <w:p w:rsidR="0006654A" w:rsidRPr="0041142A" w:rsidRDefault="0006654A" w:rsidP="00A34992">
            <w:pPr>
              <w:jc w:val="center"/>
              <w:rPr>
                <w:b/>
                <w:bCs w:val="0"/>
                <w:sz w:val="20"/>
                <w:szCs w:val="20"/>
              </w:rPr>
            </w:pPr>
            <w:r>
              <w:rPr>
                <w:b/>
                <w:bCs w:val="0"/>
                <w:sz w:val="20"/>
                <w:szCs w:val="20"/>
              </w:rPr>
              <w:t>98</w:t>
            </w:r>
          </w:p>
        </w:tc>
        <w:tc>
          <w:tcPr>
            <w:tcW w:w="1276" w:type="dxa"/>
            <w:shd w:val="clear" w:color="auto" w:fill="auto"/>
          </w:tcPr>
          <w:p w:rsidR="0006654A" w:rsidRPr="007C5E9C" w:rsidRDefault="0006654A" w:rsidP="00A34992">
            <w:pPr>
              <w:jc w:val="center"/>
              <w:rPr>
                <w:b/>
                <w:bCs w:val="0"/>
                <w:sz w:val="20"/>
                <w:szCs w:val="20"/>
              </w:rPr>
            </w:pPr>
            <w:r>
              <w:rPr>
                <w:b/>
                <w:bCs w:val="0"/>
                <w:sz w:val="20"/>
                <w:szCs w:val="20"/>
              </w:rPr>
              <w:t>958 224</w:t>
            </w:r>
          </w:p>
        </w:tc>
      </w:tr>
    </w:tbl>
    <w:p w:rsidR="00B95409" w:rsidRDefault="00B95409" w:rsidP="00B95409">
      <w:pPr>
        <w:ind w:firstLine="540"/>
        <w:jc w:val="both"/>
        <w:rPr>
          <w:sz w:val="28"/>
          <w:szCs w:val="28"/>
        </w:rPr>
      </w:pPr>
    </w:p>
    <w:p w:rsidR="00C52A9A" w:rsidRDefault="00B95409" w:rsidP="00B95409">
      <w:pPr>
        <w:ind w:firstLine="540"/>
        <w:jc w:val="both"/>
        <w:rPr>
          <w:bCs w:val="0"/>
          <w:szCs w:val="20"/>
        </w:rPr>
      </w:pPr>
      <w:r w:rsidRPr="006E5C13">
        <w:rPr>
          <w:bCs w:val="0"/>
          <w:szCs w:val="20"/>
        </w:rPr>
        <w:t xml:space="preserve">Как видно из данных таблицы 1, </w:t>
      </w:r>
      <w:r w:rsidR="0006654A" w:rsidRPr="006E5C13">
        <w:rPr>
          <w:bCs w:val="0"/>
          <w:szCs w:val="20"/>
        </w:rPr>
        <w:t>из 12 подгрупп доходов бюджетной классификации</w:t>
      </w:r>
      <w:r w:rsidR="006E5C13" w:rsidRPr="006E5C13">
        <w:rPr>
          <w:bCs w:val="0"/>
          <w:szCs w:val="20"/>
        </w:rPr>
        <w:t xml:space="preserve"> по 9 подгруппам плановые назначения перевыполнены, по 3 подгруппам плановые назначения не выполнены, а именно: «доходы от использования имущества, находящегося в государственной и муниципальной собственности» (97%), «прочие неналоговые доходы» (96%), «безвозмездные поступления» (95%). </w:t>
      </w:r>
    </w:p>
    <w:p w:rsidR="00C52A9A" w:rsidRDefault="00C52A9A" w:rsidP="00B95409">
      <w:pPr>
        <w:ind w:firstLine="540"/>
        <w:jc w:val="both"/>
        <w:rPr>
          <w:bCs w:val="0"/>
          <w:szCs w:val="20"/>
        </w:rPr>
      </w:pPr>
      <w:proofErr w:type="gramStart"/>
      <w:r w:rsidRPr="00C52A9A">
        <w:rPr>
          <w:bCs w:val="0"/>
          <w:szCs w:val="20"/>
        </w:rPr>
        <w:t>Согласно отче</w:t>
      </w:r>
      <w:r>
        <w:rPr>
          <w:bCs w:val="0"/>
          <w:szCs w:val="20"/>
        </w:rPr>
        <w:t>ту об исполнении бюджета за 2015</w:t>
      </w:r>
      <w:r w:rsidRPr="00C52A9A">
        <w:rPr>
          <w:bCs w:val="0"/>
          <w:szCs w:val="20"/>
        </w:rPr>
        <w:t xml:space="preserve"> год удельный вес безвозмездных поступлений от других бюджетов бюджетной системы Росси</w:t>
      </w:r>
      <w:r>
        <w:rPr>
          <w:bCs w:val="0"/>
          <w:szCs w:val="20"/>
        </w:rPr>
        <w:t>йской Фе</w:t>
      </w:r>
      <w:r w:rsidR="00C245AA">
        <w:rPr>
          <w:bCs w:val="0"/>
          <w:szCs w:val="20"/>
        </w:rPr>
        <w:t>дерации составил 531 396</w:t>
      </w:r>
      <w:r>
        <w:rPr>
          <w:bCs w:val="0"/>
          <w:szCs w:val="20"/>
        </w:rPr>
        <w:t>,0</w:t>
      </w:r>
      <w:r w:rsidR="00C245AA">
        <w:rPr>
          <w:bCs w:val="0"/>
          <w:szCs w:val="20"/>
        </w:rPr>
        <w:t xml:space="preserve"> тыс. руб. или 38</w:t>
      </w:r>
      <w:r>
        <w:rPr>
          <w:bCs w:val="0"/>
          <w:szCs w:val="20"/>
        </w:rPr>
        <w:t>%</w:t>
      </w:r>
      <w:r w:rsidRPr="00C52A9A">
        <w:rPr>
          <w:bCs w:val="0"/>
          <w:szCs w:val="20"/>
        </w:rPr>
        <w:t xml:space="preserve"> к общему объему поступления доходов бюджета городск</w:t>
      </w:r>
      <w:r>
        <w:rPr>
          <w:bCs w:val="0"/>
          <w:szCs w:val="20"/>
        </w:rPr>
        <w:t>ого округа Звенигород, за</w:t>
      </w:r>
      <w:r w:rsidR="00C245AA">
        <w:rPr>
          <w:bCs w:val="0"/>
          <w:szCs w:val="20"/>
        </w:rPr>
        <w:t xml:space="preserve"> 2014 год – 448 295</w:t>
      </w:r>
      <w:r>
        <w:rPr>
          <w:bCs w:val="0"/>
          <w:szCs w:val="20"/>
        </w:rPr>
        <w:t>,0 тыс. руб.</w:t>
      </w:r>
      <w:r w:rsidR="00C245AA">
        <w:rPr>
          <w:bCs w:val="0"/>
          <w:szCs w:val="20"/>
        </w:rPr>
        <w:t xml:space="preserve"> или 47</w:t>
      </w:r>
      <w:r>
        <w:rPr>
          <w:bCs w:val="0"/>
          <w:szCs w:val="20"/>
        </w:rPr>
        <w:t>%</w:t>
      </w:r>
      <w:r w:rsidR="00C245AA">
        <w:rPr>
          <w:bCs w:val="0"/>
          <w:szCs w:val="20"/>
        </w:rPr>
        <w:t>. К уровню 2014</w:t>
      </w:r>
      <w:r w:rsidRPr="00C52A9A">
        <w:rPr>
          <w:bCs w:val="0"/>
          <w:szCs w:val="20"/>
        </w:rPr>
        <w:t xml:space="preserve"> года безвозмездные</w:t>
      </w:r>
      <w:r w:rsidR="00C245AA">
        <w:rPr>
          <w:bCs w:val="0"/>
          <w:szCs w:val="20"/>
        </w:rPr>
        <w:t xml:space="preserve"> поступления увеличились на 16%.</w:t>
      </w:r>
      <w:proofErr w:type="gramEnd"/>
    </w:p>
    <w:p w:rsidR="0006654A" w:rsidRDefault="006E5C13" w:rsidP="00B95409">
      <w:pPr>
        <w:ind w:firstLine="540"/>
        <w:jc w:val="both"/>
        <w:rPr>
          <w:bCs w:val="0"/>
          <w:szCs w:val="20"/>
        </w:rPr>
      </w:pPr>
      <w:r w:rsidRPr="00C245AA">
        <w:rPr>
          <w:bCs w:val="0"/>
          <w:color w:val="FF0000"/>
          <w:szCs w:val="20"/>
        </w:rPr>
        <w:t xml:space="preserve"> </w:t>
      </w:r>
      <w:r w:rsidR="00C245AA" w:rsidRPr="00A34992">
        <w:rPr>
          <w:bCs w:val="0"/>
          <w:szCs w:val="20"/>
        </w:rPr>
        <w:t>Поступление налоговых и неналоговых доходов составило 856</w:t>
      </w:r>
      <w:r w:rsidR="00A34992" w:rsidRPr="00A34992">
        <w:rPr>
          <w:bCs w:val="0"/>
          <w:szCs w:val="20"/>
        </w:rPr>
        <w:t> 320,0 тыс. руб. (100%</w:t>
      </w:r>
      <w:r w:rsidR="00C245AA" w:rsidRPr="00A34992">
        <w:rPr>
          <w:bCs w:val="0"/>
          <w:szCs w:val="20"/>
        </w:rPr>
        <w:t xml:space="preserve"> от планируемого), и</w:t>
      </w:r>
      <w:r w:rsidR="00A34992" w:rsidRPr="00A34992">
        <w:rPr>
          <w:bCs w:val="0"/>
          <w:szCs w:val="20"/>
        </w:rPr>
        <w:t>з них налоговые доходы – 402 862,0 тыс. руб., неналоговые доходы – 453 458,0 тыс. руб.</w:t>
      </w:r>
    </w:p>
    <w:p w:rsidR="00A34992" w:rsidRDefault="00A34992" w:rsidP="00B95409">
      <w:pPr>
        <w:ind w:firstLine="540"/>
        <w:jc w:val="both"/>
        <w:rPr>
          <w:bCs w:val="0"/>
          <w:szCs w:val="20"/>
        </w:rPr>
      </w:pPr>
      <w:r w:rsidRPr="00A34992">
        <w:rPr>
          <w:bCs w:val="0"/>
          <w:szCs w:val="20"/>
        </w:rPr>
        <w:t>По безвозмездным поступлениям плановые назначе</w:t>
      </w:r>
      <w:r>
        <w:rPr>
          <w:bCs w:val="0"/>
          <w:szCs w:val="20"/>
        </w:rPr>
        <w:t>ния не исполнены в сумме 25 277,0</w:t>
      </w:r>
      <w:r w:rsidR="00E31F32">
        <w:rPr>
          <w:bCs w:val="0"/>
          <w:szCs w:val="20"/>
        </w:rPr>
        <w:t xml:space="preserve"> тыс. руб. (5%</w:t>
      </w:r>
      <w:r w:rsidRPr="00A34992">
        <w:rPr>
          <w:bCs w:val="0"/>
          <w:szCs w:val="20"/>
        </w:rPr>
        <w:t xml:space="preserve"> от плана).</w:t>
      </w:r>
    </w:p>
    <w:p w:rsidR="00B95409" w:rsidRPr="006E5C13" w:rsidRDefault="00B95409" w:rsidP="00B95409">
      <w:pPr>
        <w:ind w:firstLine="539"/>
        <w:jc w:val="both"/>
        <w:rPr>
          <w:bCs w:val="0"/>
          <w:szCs w:val="20"/>
        </w:rPr>
      </w:pPr>
      <w:r w:rsidRPr="006E5C13">
        <w:rPr>
          <w:bCs w:val="0"/>
          <w:szCs w:val="20"/>
        </w:rPr>
        <w:t xml:space="preserve">При анализе исполнения бюджета </w:t>
      </w:r>
      <w:r w:rsidR="006E7348">
        <w:rPr>
          <w:bCs w:val="0"/>
          <w:szCs w:val="20"/>
        </w:rPr>
        <w:t xml:space="preserve">городского </w:t>
      </w:r>
      <w:r w:rsidRPr="006E5C13">
        <w:rPr>
          <w:bCs w:val="0"/>
          <w:szCs w:val="20"/>
        </w:rPr>
        <w:t>округа по доходам, контрольно-счетная палата отмечает следующее:</w:t>
      </w:r>
    </w:p>
    <w:p w:rsidR="00B95409" w:rsidRDefault="00B95409" w:rsidP="00B95409">
      <w:pPr>
        <w:ind w:firstLine="539"/>
        <w:jc w:val="both"/>
        <w:rPr>
          <w:bCs w:val="0"/>
          <w:szCs w:val="20"/>
        </w:rPr>
      </w:pPr>
      <w:r w:rsidRPr="00C52A9A">
        <w:rPr>
          <w:bCs w:val="0"/>
          <w:szCs w:val="20"/>
        </w:rPr>
        <w:t xml:space="preserve">Поступление доходов по подгруппе </w:t>
      </w:r>
      <w:r w:rsidRPr="00C52A9A">
        <w:rPr>
          <w:b/>
          <w:bCs w:val="0"/>
          <w:szCs w:val="20"/>
        </w:rPr>
        <w:t>«налоги на прибыль, доходы»</w:t>
      </w:r>
      <w:r w:rsidRPr="00C52A9A">
        <w:rPr>
          <w:bCs w:val="0"/>
          <w:szCs w:val="20"/>
        </w:rPr>
        <w:t xml:space="preserve"> составило                            </w:t>
      </w:r>
      <w:r w:rsidR="00C52A9A" w:rsidRPr="00C52A9A">
        <w:rPr>
          <w:bCs w:val="0"/>
          <w:szCs w:val="20"/>
        </w:rPr>
        <w:t>75 226</w:t>
      </w:r>
      <w:r w:rsidRPr="00C52A9A">
        <w:rPr>
          <w:bCs w:val="0"/>
          <w:szCs w:val="20"/>
        </w:rPr>
        <w:t>,0</w:t>
      </w:r>
      <w:r w:rsidRPr="00C52A9A">
        <w:rPr>
          <w:bCs w:val="0"/>
          <w:sz w:val="18"/>
          <w:szCs w:val="18"/>
        </w:rPr>
        <w:t xml:space="preserve"> </w:t>
      </w:r>
      <w:r w:rsidR="00DA24EC">
        <w:rPr>
          <w:bCs w:val="0"/>
          <w:szCs w:val="20"/>
        </w:rPr>
        <w:t>тыс. руб.</w:t>
      </w:r>
      <w:r w:rsidRPr="00C52A9A">
        <w:rPr>
          <w:bCs w:val="0"/>
          <w:szCs w:val="20"/>
        </w:rPr>
        <w:t xml:space="preserve"> или </w:t>
      </w:r>
      <w:r w:rsidR="00C52A9A" w:rsidRPr="00C52A9A">
        <w:rPr>
          <w:bCs w:val="0"/>
          <w:szCs w:val="20"/>
        </w:rPr>
        <w:t>102</w:t>
      </w:r>
      <w:r w:rsidRPr="00C52A9A">
        <w:rPr>
          <w:bCs w:val="0"/>
          <w:szCs w:val="20"/>
        </w:rPr>
        <w:t xml:space="preserve"> % к уточненному плану на год, сумма </w:t>
      </w:r>
      <w:r w:rsidR="00C52A9A" w:rsidRPr="00C52A9A">
        <w:rPr>
          <w:bCs w:val="0"/>
          <w:szCs w:val="20"/>
        </w:rPr>
        <w:t>перевыполнения составила 1 776</w:t>
      </w:r>
      <w:r w:rsidRPr="00C52A9A">
        <w:rPr>
          <w:bCs w:val="0"/>
          <w:szCs w:val="20"/>
        </w:rPr>
        <w:t>,0 тыс. рублей.</w:t>
      </w:r>
    </w:p>
    <w:p w:rsidR="00CF701B" w:rsidRPr="00C52A9A" w:rsidRDefault="00CF701B" w:rsidP="00B95409">
      <w:pPr>
        <w:ind w:firstLine="539"/>
        <w:jc w:val="both"/>
        <w:rPr>
          <w:bCs w:val="0"/>
          <w:szCs w:val="20"/>
        </w:rPr>
      </w:pPr>
      <w:r w:rsidRPr="00CF701B">
        <w:rPr>
          <w:bCs w:val="0"/>
          <w:szCs w:val="20"/>
        </w:rPr>
        <w:t>Норматив отчислений по НДФЛ в бюджет городского округа Звенигород в отчетном году составил 15%.</w:t>
      </w:r>
    </w:p>
    <w:p w:rsidR="00B95409" w:rsidRPr="00DA24EC" w:rsidRDefault="00B95409" w:rsidP="00B95409">
      <w:pPr>
        <w:ind w:firstLine="539"/>
        <w:jc w:val="both"/>
        <w:rPr>
          <w:szCs w:val="20"/>
        </w:rPr>
      </w:pPr>
      <w:r w:rsidRPr="006437F5">
        <w:rPr>
          <w:szCs w:val="20"/>
        </w:rPr>
        <w:t>Налог на доходы физических лиц</w:t>
      </w:r>
      <w:r w:rsidRPr="006437F5">
        <w:rPr>
          <w:b/>
          <w:szCs w:val="20"/>
        </w:rPr>
        <w:t xml:space="preserve"> </w:t>
      </w:r>
      <w:r w:rsidR="006437F5" w:rsidRPr="006437F5">
        <w:rPr>
          <w:szCs w:val="20"/>
        </w:rPr>
        <w:t>увеличился по отношению к исполнению 2014 года на</w:t>
      </w:r>
      <w:r w:rsidR="00DA24EC">
        <w:rPr>
          <w:szCs w:val="20"/>
        </w:rPr>
        <w:t xml:space="preserve"> 7 983,0 тыс. руб.</w:t>
      </w:r>
      <w:r w:rsidR="006437F5" w:rsidRPr="006437F5">
        <w:rPr>
          <w:szCs w:val="20"/>
        </w:rPr>
        <w:t xml:space="preserve"> или на 12</w:t>
      </w:r>
      <w:r w:rsidRPr="006437F5">
        <w:rPr>
          <w:szCs w:val="20"/>
        </w:rPr>
        <w:t xml:space="preserve">%. </w:t>
      </w:r>
      <w:r w:rsidR="006437F5" w:rsidRPr="00DA24EC">
        <w:rPr>
          <w:szCs w:val="20"/>
        </w:rPr>
        <w:t>Увеличение</w:t>
      </w:r>
      <w:r w:rsidRPr="00DA24EC">
        <w:rPr>
          <w:szCs w:val="20"/>
        </w:rPr>
        <w:t xml:space="preserve"> поступлений данного налог</w:t>
      </w:r>
      <w:r w:rsidR="00DA24EC" w:rsidRPr="00DA24EC">
        <w:rPr>
          <w:szCs w:val="20"/>
        </w:rPr>
        <w:t>а в бюджет связано с увеличением налогоплательщиков данного налога.</w:t>
      </w:r>
    </w:p>
    <w:p w:rsidR="00B95409" w:rsidRPr="00DA24EC" w:rsidRDefault="00B95409" w:rsidP="00B95409">
      <w:pPr>
        <w:ind w:firstLine="540"/>
        <w:jc w:val="both"/>
      </w:pPr>
      <w:r w:rsidRPr="00DA24EC">
        <w:rPr>
          <w:b/>
        </w:rPr>
        <w:t xml:space="preserve">Акцизы по подакцизным товарам - </w:t>
      </w:r>
      <w:r w:rsidR="00DA24EC" w:rsidRPr="00DA24EC">
        <w:t>в 2015 году исполнены на 110</w:t>
      </w:r>
      <w:r w:rsidRPr="00DA24EC">
        <w:t xml:space="preserve">%. </w:t>
      </w:r>
      <w:r w:rsidR="00DA24EC" w:rsidRPr="00DA24EC">
        <w:t>При плановых назначениях – 3 389</w:t>
      </w:r>
      <w:r w:rsidR="00DA24EC">
        <w:t>,0 тыс. руб.</w:t>
      </w:r>
      <w:r w:rsidRPr="00DA24EC">
        <w:t>, фак</w:t>
      </w:r>
      <w:r w:rsidR="00DA24EC" w:rsidRPr="00DA24EC">
        <w:t>тически поступило в бюджет 3 727</w:t>
      </w:r>
      <w:r w:rsidRPr="00DA24EC">
        <w:t>,0 тыс. рублей. Денежные средства имеют целевое назначение и зачисляются в территориальный дорожный фонд городского округа Звенигород.</w:t>
      </w:r>
    </w:p>
    <w:p w:rsidR="00B95409" w:rsidRPr="00DA24EC" w:rsidRDefault="00B95409" w:rsidP="00B95409">
      <w:pPr>
        <w:ind w:firstLine="539"/>
        <w:jc w:val="both"/>
        <w:rPr>
          <w:szCs w:val="20"/>
        </w:rPr>
      </w:pPr>
      <w:r w:rsidRPr="00DA24EC">
        <w:rPr>
          <w:b/>
          <w:szCs w:val="20"/>
        </w:rPr>
        <w:t xml:space="preserve">Налог на совокупный доход –  </w:t>
      </w:r>
      <w:r w:rsidR="00DA24EC" w:rsidRPr="00DA24EC">
        <w:rPr>
          <w:szCs w:val="20"/>
        </w:rPr>
        <w:t>за 2015</w:t>
      </w:r>
      <w:r w:rsidRPr="00DA24EC">
        <w:rPr>
          <w:szCs w:val="20"/>
        </w:rPr>
        <w:t xml:space="preserve"> год</w:t>
      </w:r>
      <w:r w:rsidRPr="00DA24EC">
        <w:rPr>
          <w:b/>
          <w:szCs w:val="20"/>
        </w:rPr>
        <w:t xml:space="preserve"> </w:t>
      </w:r>
      <w:r w:rsidR="00DA24EC" w:rsidRPr="00DA24EC">
        <w:rPr>
          <w:szCs w:val="20"/>
        </w:rPr>
        <w:t>исполнен  в сумме 65 023,0 тыс. руб. или на 101</w:t>
      </w:r>
      <w:r w:rsidRPr="00DA24EC">
        <w:rPr>
          <w:szCs w:val="20"/>
        </w:rPr>
        <w:t>%, по сравн</w:t>
      </w:r>
      <w:r w:rsidR="00DA24EC" w:rsidRPr="00DA24EC">
        <w:rPr>
          <w:szCs w:val="20"/>
        </w:rPr>
        <w:t>ению с 2014 годом больше на 10 380,0 тыс. рублей. Увеличение</w:t>
      </w:r>
      <w:r w:rsidRPr="00DA24EC">
        <w:rPr>
          <w:szCs w:val="20"/>
        </w:rPr>
        <w:t xml:space="preserve"> по</w:t>
      </w:r>
      <w:r w:rsidR="00DA24EC" w:rsidRPr="00DA24EC">
        <w:rPr>
          <w:szCs w:val="20"/>
        </w:rPr>
        <w:t>ступлений  связано с увеличением количества налогоплательщиков.</w:t>
      </w:r>
    </w:p>
    <w:p w:rsidR="00B95409" w:rsidRPr="00B92C39" w:rsidRDefault="00B95409" w:rsidP="00B95409">
      <w:pPr>
        <w:ind w:firstLine="539"/>
        <w:jc w:val="both"/>
        <w:rPr>
          <w:szCs w:val="20"/>
        </w:rPr>
      </w:pPr>
      <w:r w:rsidRPr="00B92C39">
        <w:rPr>
          <w:rFonts w:eastAsia="Calibri"/>
          <w:b/>
          <w:bCs w:val="0"/>
          <w:lang w:eastAsia="en-US"/>
        </w:rPr>
        <w:t>«Налоги на имущество»</w:t>
      </w:r>
      <w:r w:rsidR="00DA24EC" w:rsidRPr="00B92C39">
        <w:rPr>
          <w:rFonts w:eastAsia="Calibri"/>
          <w:bCs w:val="0"/>
          <w:lang w:eastAsia="en-US"/>
        </w:rPr>
        <w:t xml:space="preserve"> поступление составило 254 798,0 тыс. руб.</w:t>
      </w:r>
      <w:r w:rsidR="00B92C39" w:rsidRPr="00B92C39">
        <w:rPr>
          <w:rFonts w:eastAsia="Calibri"/>
          <w:bCs w:val="0"/>
          <w:lang w:eastAsia="en-US"/>
        </w:rPr>
        <w:t xml:space="preserve"> или 106</w:t>
      </w:r>
      <w:r w:rsidRPr="00B92C39">
        <w:rPr>
          <w:rFonts w:eastAsia="Calibri"/>
          <w:bCs w:val="0"/>
          <w:lang w:eastAsia="en-US"/>
        </w:rPr>
        <w:t>% к уточненному плану на год. Налоги в этой подгруппе являются местными и в 100 % объеме поступают в бюджет городского округа.</w:t>
      </w:r>
    </w:p>
    <w:p w:rsidR="00B95409" w:rsidRPr="00F60248" w:rsidRDefault="00B95409" w:rsidP="00F60248">
      <w:pPr>
        <w:ind w:firstLine="567"/>
        <w:jc w:val="both"/>
        <w:rPr>
          <w:bCs w:val="0"/>
          <w:szCs w:val="20"/>
        </w:rPr>
      </w:pPr>
      <w:r w:rsidRPr="00B92C39">
        <w:rPr>
          <w:bCs w:val="0"/>
          <w:szCs w:val="20"/>
        </w:rPr>
        <w:t xml:space="preserve">Плановые назначения </w:t>
      </w:r>
      <w:r w:rsidRPr="00B92C39">
        <w:rPr>
          <w:bCs w:val="0"/>
          <w:szCs w:val="20"/>
          <w:u w:val="single"/>
        </w:rPr>
        <w:t>по налогу на имущество физических лиц</w:t>
      </w:r>
      <w:r w:rsidR="00B92C39" w:rsidRPr="00B92C39">
        <w:rPr>
          <w:bCs w:val="0"/>
          <w:szCs w:val="20"/>
        </w:rPr>
        <w:t xml:space="preserve"> выполнены на 115% и составили 24 194</w:t>
      </w:r>
      <w:r w:rsidRPr="00B92C39">
        <w:rPr>
          <w:bCs w:val="0"/>
          <w:szCs w:val="20"/>
        </w:rPr>
        <w:t>,0 тыс. рублей.</w:t>
      </w:r>
      <w:r w:rsidRPr="00B92C39">
        <w:rPr>
          <w:bCs w:val="0"/>
          <w:i/>
          <w:szCs w:val="20"/>
        </w:rPr>
        <w:t xml:space="preserve"> </w:t>
      </w:r>
      <w:r w:rsidRPr="00B92C39">
        <w:rPr>
          <w:bCs w:val="0"/>
          <w:szCs w:val="20"/>
        </w:rPr>
        <w:t>Увеличение налоговых пос</w:t>
      </w:r>
      <w:r w:rsidR="00B92C39" w:rsidRPr="00B92C39">
        <w:rPr>
          <w:bCs w:val="0"/>
          <w:szCs w:val="20"/>
        </w:rPr>
        <w:t>туплений в 2015 году по сравнению с 2014 годом составило 3 510</w:t>
      </w:r>
      <w:r w:rsidRPr="00B92C39">
        <w:rPr>
          <w:bCs w:val="0"/>
          <w:szCs w:val="20"/>
        </w:rPr>
        <w:t>,0 тыс. руб. Это связано с вводом в эксплуатацию жилых многоэтажных многоквартирных домов, регистрацией жилых помещений собственниками жилья, уменьшением задолженности по налогу.</w:t>
      </w:r>
      <w:r w:rsidR="00F60248">
        <w:rPr>
          <w:bCs w:val="0"/>
          <w:szCs w:val="20"/>
        </w:rPr>
        <w:t xml:space="preserve"> </w:t>
      </w:r>
      <w:r w:rsidR="00F60248" w:rsidRPr="00F60248">
        <w:rPr>
          <w:bCs w:val="0"/>
          <w:szCs w:val="20"/>
        </w:rPr>
        <w:t>Налог на имущество физических лиц в бюджет города Звенигорода зачисляется по нормативу 100%.</w:t>
      </w:r>
    </w:p>
    <w:p w:rsidR="00B95409" w:rsidRPr="00607CFC" w:rsidRDefault="00B95409" w:rsidP="00B95409">
      <w:pPr>
        <w:ind w:firstLine="539"/>
        <w:jc w:val="both"/>
        <w:rPr>
          <w:bCs w:val="0"/>
          <w:szCs w:val="20"/>
        </w:rPr>
      </w:pPr>
      <w:r w:rsidRPr="00B92C39">
        <w:rPr>
          <w:bCs w:val="0"/>
          <w:szCs w:val="20"/>
        </w:rPr>
        <w:t xml:space="preserve">Поступления </w:t>
      </w:r>
      <w:r w:rsidRPr="00B92C39">
        <w:rPr>
          <w:bCs w:val="0"/>
          <w:szCs w:val="20"/>
          <w:u w:val="single"/>
        </w:rPr>
        <w:t>по земельному налогу</w:t>
      </w:r>
      <w:r w:rsidR="00B92C39" w:rsidRPr="00B92C39">
        <w:rPr>
          <w:bCs w:val="0"/>
          <w:szCs w:val="20"/>
        </w:rPr>
        <w:t xml:space="preserve"> составили 230 604,0 тыс. руб.</w:t>
      </w:r>
      <w:r w:rsidRPr="00B92C39">
        <w:rPr>
          <w:bCs w:val="0"/>
          <w:szCs w:val="20"/>
        </w:rPr>
        <w:t xml:space="preserve"> или 105% к уточненному плану.</w:t>
      </w:r>
      <w:r w:rsidRPr="00B92C39">
        <w:rPr>
          <w:bCs w:val="0"/>
          <w:i/>
          <w:szCs w:val="20"/>
        </w:rPr>
        <w:t xml:space="preserve"> </w:t>
      </w:r>
      <w:r w:rsidR="00B92C39" w:rsidRPr="00B92C39">
        <w:rPr>
          <w:bCs w:val="0"/>
          <w:szCs w:val="20"/>
        </w:rPr>
        <w:t>По сравнению с 2014</w:t>
      </w:r>
      <w:r w:rsidRPr="00B92C39">
        <w:rPr>
          <w:bCs w:val="0"/>
          <w:szCs w:val="20"/>
        </w:rPr>
        <w:t xml:space="preserve"> годом поступлен</w:t>
      </w:r>
      <w:r w:rsidR="00B92C39" w:rsidRPr="00B92C39">
        <w:rPr>
          <w:bCs w:val="0"/>
          <w:szCs w:val="20"/>
        </w:rPr>
        <w:t xml:space="preserve">ие доходов увеличилось на </w:t>
      </w:r>
      <w:r w:rsidR="00B92C39">
        <w:rPr>
          <w:bCs w:val="0"/>
          <w:szCs w:val="20"/>
        </w:rPr>
        <w:t xml:space="preserve"> </w:t>
      </w:r>
      <w:r w:rsidR="00B92C39" w:rsidRPr="00B92C39">
        <w:rPr>
          <w:bCs w:val="0"/>
          <w:szCs w:val="20"/>
        </w:rPr>
        <w:lastRenderedPageBreak/>
        <w:t>127 345,0 тыс. руб.</w:t>
      </w:r>
      <w:r w:rsidRPr="00B92C39">
        <w:rPr>
          <w:bCs w:val="0"/>
          <w:szCs w:val="20"/>
        </w:rPr>
        <w:t xml:space="preserve">, </w:t>
      </w:r>
      <w:r w:rsidRPr="00607CFC">
        <w:rPr>
          <w:bCs w:val="0"/>
          <w:szCs w:val="20"/>
        </w:rPr>
        <w:t xml:space="preserve">в связи с погашением задолженности физическими лицами, собственниками земельных участков. </w:t>
      </w:r>
      <w:r w:rsidR="00F60248">
        <w:rPr>
          <w:bCs w:val="0"/>
          <w:szCs w:val="20"/>
        </w:rPr>
        <w:t>Земельный налог</w:t>
      </w:r>
      <w:r w:rsidR="00F60248" w:rsidRPr="00F60248">
        <w:rPr>
          <w:bCs w:val="0"/>
          <w:szCs w:val="20"/>
        </w:rPr>
        <w:t xml:space="preserve"> в бюджет города Звенигорода зачисляется по нормативу 100%.</w:t>
      </w:r>
    </w:p>
    <w:p w:rsidR="00B95409" w:rsidRPr="0095176C" w:rsidRDefault="00B95409" w:rsidP="00B95409">
      <w:pPr>
        <w:ind w:firstLine="539"/>
        <w:jc w:val="both"/>
        <w:rPr>
          <w:szCs w:val="20"/>
        </w:rPr>
      </w:pPr>
      <w:r w:rsidRPr="0095176C">
        <w:rPr>
          <w:b/>
          <w:szCs w:val="20"/>
        </w:rPr>
        <w:t xml:space="preserve">Государственная пошлина – </w:t>
      </w:r>
      <w:r w:rsidR="0095176C" w:rsidRPr="0095176C">
        <w:rPr>
          <w:szCs w:val="20"/>
        </w:rPr>
        <w:t>фактическое исполнение за 2015 год составило 4 082,0 тыс. руб. или 128%. В сравнении с 2014 годом сумма поступлений в 2015 году увеличилась на 1 507,0</w:t>
      </w:r>
      <w:r w:rsidRPr="0095176C">
        <w:rPr>
          <w:szCs w:val="20"/>
        </w:rPr>
        <w:t xml:space="preserve"> тыс. рублей.</w:t>
      </w:r>
    </w:p>
    <w:p w:rsidR="00AB1378" w:rsidRPr="00AB1378" w:rsidRDefault="00B95409" w:rsidP="00B95409">
      <w:pPr>
        <w:ind w:firstLine="539"/>
        <w:jc w:val="both"/>
        <w:rPr>
          <w:szCs w:val="20"/>
        </w:rPr>
      </w:pPr>
      <w:r w:rsidRPr="00AB1378">
        <w:rPr>
          <w:b/>
          <w:szCs w:val="20"/>
        </w:rPr>
        <w:t xml:space="preserve">Задолженность и перерасчеты по отмененным налогам, сборам и иным обязательным платежам – </w:t>
      </w:r>
      <w:r w:rsidRPr="00AB1378">
        <w:rPr>
          <w:szCs w:val="20"/>
        </w:rPr>
        <w:t>фак</w:t>
      </w:r>
      <w:r w:rsidR="00AB1378" w:rsidRPr="00AB1378">
        <w:rPr>
          <w:szCs w:val="20"/>
        </w:rPr>
        <w:t>тическое поступление составило 6,0 тыс. руб.</w:t>
      </w:r>
      <w:r w:rsidRPr="00AB1378">
        <w:rPr>
          <w:szCs w:val="20"/>
        </w:rPr>
        <w:t xml:space="preserve"> или 100%  бюджетных назначений. </w:t>
      </w:r>
    </w:p>
    <w:p w:rsidR="00B95409" w:rsidRDefault="00B95409" w:rsidP="00B95409">
      <w:pPr>
        <w:ind w:firstLine="539"/>
        <w:jc w:val="both"/>
        <w:rPr>
          <w:szCs w:val="20"/>
        </w:rPr>
      </w:pPr>
      <w:r w:rsidRPr="00AB1378">
        <w:rPr>
          <w:b/>
          <w:szCs w:val="20"/>
        </w:rPr>
        <w:t xml:space="preserve">Доходы от использования имущества, находящегося в государственной и  муниципальной собственности –  </w:t>
      </w:r>
      <w:r w:rsidR="00AB1378" w:rsidRPr="00AB1378">
        <w:rPr>
          <w:szCs w:val="20"/>
        </w:rPr>
        <w:t>за 2015</w:t>
      </w:r>
      <w:r w:rsidRPr="00AB1378">
        <w:rPr>
          <w:szCs w:val="20"/>
        </w:rPr>
        <w:t xml:space="preserve"> год</w:t>
      </w:r>
      <w:r w:rsidRPr="00AB1378">
        <w:rPr>
          <w:b/>
          <w:szCs w:val="20"/>
        </w:rPr>
        <w:t xml:space="preserve"> </w:t>
      </w:r>
      <w:r w:rsidR="00AB1378" w:rsidRPr="00AB1378">
        <w:rPr>
          <w:szCs w:val="20"/>
        </w:rPr>
        <w:t>исполнены  в сумме 110 034,0 тыс. руб. или на 97</w:t>
      </w:r>
      <w:r w:rsidRPr="00AB1378">
        <w:rPr>
          <w:szCs w:val="20"/>
        </w:rPr>
        <w:t>%, по сравнению с 20</w:t>
      </w:r>
      <w:r w:rsidR="00AB1378" w:rsidRPr="00AB1378">
        <w:rPr>
          <w:szCs w:val="20"/>
        </w:rPr>
        <w:t>14 годом больше на 2 392</w:t>
      </w:r>
      <w:r w:rsidRPr="00AB1378">
        <w:rPr>
          <w:szCs w:val="20"/>
        </w:rPr>
        <w:t>,0 тыс. рублей.</w:t>
      </w:r>
    </w:p>
    <w:p w:rsidR="00B95409" w:rsidRPr="00AB1378" w:rsidRDefault="00B95409" w:rsidP="00B95409">
      <w:pPr>
        <w:ind w:firstLine="539"/>
        <w:jc w:val="both"/>
        <w:rPr>
          <w:rFonts w:eastAsia="Calibri"/>
          <w:bCs w:val="0"/>
          <w:lang w:eastAsia="en-US"/>
        </w:rPr>
      </w:pPr>
      <w:r w:rsidRPr="00AB1378">
        <w:rPr>
          <w:rFonts w:eastAsia="Calibri"/>
          <w:bCs w:val="0"/>
          <w:lang w:eastAsia="en-US"/>
        </w:rPr>
        <w:t>Доходы в этой подгруппе поступают в бюджет городского округа по нормативу 100%.</w:t>
      </w:r>
    </w:p>
    <w:p w:rsidR="00232DC4" w:rsidRPr="0095176C" w:rsidRDefault="00B95409" w:rsidP="00232DC4">
      <w:pPr>
        <w:ind w:firstLine="539"/>
        <w:jc w:val="both"/>
        <w:rPr>
          <w:szCs w:val="20"/>
        </w:rPr>
      </w:pPr>
      <w:r w:rsidRPr="00232DC4">
        <w:rPr>
          <w:szCs w:val="20"/>
          <w:u w:val="single"/>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участков</w:t>
      </w:r>
      <w:r w:rsidR="00232DC4" w:rsidRPr="00232DC4">
        <w:rPr>
          <w:szCs w:val="20"/>
        </w:rPr>
        <w:t xml:space="preserve">  поступили в 2015 году в сумме </w:t>
      </w:r>
      <w:r w:rsidR="00F60248">
        <w:rPr>
          <w:szCs w:val="20"/>
        </w:rPr>
        <w:t xml:space="preserve">          </w:t>
      </w:r>
      <w:r w:rsidR="00232DC4" w:rsidRPr="00232DC4">
        <w:rPr>
          <w:szCs w:val="20"/>
        </w:rPr>
        <w:t>95 809</w:t>
      </w:r>
      <w:r w:rsidRPr="00232DC4">
        <w:rPr>
          <w:szCs w:val="20"/>
        </w:rPr>
        <w:t>,0 тыс. рублей. Планов</w:t>
      </w:r>
      <w:r w:rsidR="00232DC4" w:rsidRPr="00232DC4">
        <w:rPr>
          <w:szCs w:val="20"/>
        </w:rPr>
        <w:t>ые назначения исполнены на 98%, сумма невыполнения составила 2 191</w:t>
      </w:r>
      <w:r w:rsidRPr="00232DC4">
        <w:rPr>
          <w:szCs w:val="20"/>
        </w:rPr>
        <w:t>,0 тыс. рублей.</w:t>
      </w:r>
      <w:r w:rsidR="00232DC4" w:rsidRPr="00232DC4">
        <w:rPr>
          <w:szCs w:val="20"/>
        </w:rPr>
        <w:t xml:space="preserve"> </w:t>
      </w:r>
      <w:r w:rsidR="00232DC4" w:rsidRPr="0095176C">
        <w:rPr>
          <w:szCs w:val="20"/>
        </w:rPr>
        <w:t>В сравнении с 2014 годом сумма поступлен</w:t>
      </w:r>
      <w:r w:rsidR="00232DC4">
        <w:rPr>
          <w:szCs w:val="20"/>
        </w:rPr>
        <w:t>ий в 2015 году увеличилась на 4 307</w:t>
      </w:r>
      <w:r w:rsidR="00232DC4" w:rsidRPr="0095176C">
        <w:rPr>
          <w:szCs w:val="20"/>
        </w:rPr>
        <w:t>,0</w:t>
      </w:r>
      <w:r w:rsidR="00232DC4">
        <w:rPr>
          <w:szCs w:val="20"/>
        </w:rPr>
        <w:t xml:space="preserve"> тыс. руб</w:t>
      </w:r>
      <w:r w:rsidR="00232DC4" w:rsidRPr="0095176C">
        <w:rPr>
          <w:szCs w:val="20"/>
        </w:rPr>
        <w:t>.</w:t>
      </w:r>
      <w:r w:rsidR="00232DC4">
        <w:rPr>
          <w:szCs w:val="20"/>
        </w:rPr>
        <w:t xml:space="preserve"> или 5%.</w:t>
      </w:r>
    </w:p>
    <w:p w:rsidR="00B95409" w:rsidRPr="00232DC4" w:rsidRDefault="00B95409" w:rsidP="00B95409">
      <w:pPr>
        <w:ind w:firstLine="539"/>
        <w:jc w:val="both"/>
      </w:pPr>
      <w:r w:rsidRPr="00232DC4">
        <w:t>Увеличение фактического поступления над плановым обусловлено частичным погашением арендаторами земельных участков задолженности прошлых лет.</w:t>
      </w:r>
    </w:p>
    <w:p w:rsidR="00B95409" w:rsidRPr="00232DC4" w:rsidRDefault="00B95409" w:rsidP="00B95409">
      <w:pPr>
        <w:ind w:firstLine="539"/>
        <w:jc w:val="both"/>
        <w:rPr>
          <w:szCs w:val="20"/>
        </w:rPr>
      </w:pPr>
      <w:r w:rsidRPr="00232DC4">
        <w:rPr>
          <w:szCs w:val="20"/>
          <w:u w:val="single"/>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w:t>
      </w:r>
      <w:r w:rsidR="00232DC4" w:rsidRPr="00232DC4">
        <w:rPr>
          <w:szCs w:val="20"/>
        </w:rPr>
        <w:t xml:space="preserve"> поступили в 2015 году в сумме </w:t>
      </w:r>
      <w:r w:rsidR="006E7348">
        <w:rPr>
          <w:szCs w:val="20"/>
        </w:rPr>
        <w:t xml:space="preserve">       </w:t>
      </w:r>
      <w:r w:rsidR="00232DC4" w:rsidRPr="00232DC4">
        <w:rPr>
          <w:szCs w:val="20"/>
        </w:rPr>
        <w:t>9 345,0 тыс. руб.</w:t>
      </w:r>
      <w:r w:rsidR="00232DC4" w:rsidRPr="00232DC4">
        <w:rPr>
          <w:bCs w:val="0"/>
          <w:szCs w:val="20"/>
        </w:rPr>
        <w:t xml:space="preserve"> или 91% к уточненному плану. По сравнению с 2014 годом поступление доходов уменьшилось на 2 977,0 тыс. руб., в связи с отсутствием средств на проведение капитального ремонта помещений, предназначенных для сдачи в аренду. </w:t>
      </w:r>
      <w:r w:rsidR="00232DC4" w:rsidRPr="00232DC4">
        <w:rPr>
          <w:bCs w:val="0"/>
          <w:i/>
          <w:szCs w:val="20"/>
        </w:rPr>
        <w:t xml:space="preserve"> </w:t>
      </w:r>
      <w:r w:rsidRPr="00232DC4">
        <w:rPr>
          <w:szCs w:val="20"/>
        </w:rPr>
        <w:t xml:space="preserve"> </w:t>
      </w:r>
    </w:p>
    <w:p w:rsidR="00B95409" w:rsidRPr="00232DC4" w:rsidRDefault="00B95409" w:rsidP="00B95409">
      <w:pPr>
        <w:ind w:firstLine="539"/>
        <w:jc w:val="both"/>
      </w:pPr>
      <w:r w:rsidRPr="00232DC4">
        <w:rPr>
          <w:u w:val="single"/>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r w:rsidR="00232DC4" w:rsidRPr="00232DC4">
        <w:rPr>
          <w:u w:val="single"/>
        </w:rPr>
        <w:t>,</w:t>
      </w:r>
      <w:r w:rsidR="00232DC4" w:rsidRPr="00232DC4">
        <w:t xml:space="preserve"> в 2015 году не поступали.</w:t>
      </w:r>
    </w:p>
    <w:p w:rsidR="00B95409" w:rsidRPr="00F33729" w:rsidRDefault="00B95409" w:rsidP="00B95409">
      <w:pPr>
        <w:ind w:firstLine="539"/>
        <w:jc w:val="both"/>
        <w:rPr>
          <w:rFonts w:eastAsia="Calibri"/>
          <w:bCs w:val="0"/>
          <w:lang w:eastAsia="en-US"/>
        </w:rPr>
      </w:pPr>
      <w:r w:rsidRPr="00F33729">
        <w:rPr>
          <w:rFonts w:eastAsia="Calibri"/>
          <w:bCs w:val="0"/>
          <w:u w:val="single"/>
          <w:lang w:eastAsia="en-US"/>
        </w:rPr>
        <w:t xml:space="preserve">Прочие доходы от использования имущества и прав, находящихся </w:t>
      </w:r>
      <w:r w:rsidRPr="00F33729">
        <w:rPr>
          <w:szCs w:val="20"/>
          <w:u w:val="single"/>
        </w:rPr>
        <w:t>в государственной и  муниципальной собственности</w:t>
      </w:r>
      <w:r w:rsidR="00F33729" w:rsidRPr="00F33729">
        <w:rPr>
          <w:rFonts w:eastAsia="Calibri"/>
          <w:bCs w:val="0"/>
          <w:lang w:eastAsia="en-US"/>
        </w:rPr>
        <w:t xml:space="preserve"> в 2015 году поступили в сумме 4 880,0 тыс. руб.</w:t>
      </w:r>
      <w:r w:rsidRPr="00F33729">
        <w:rPr>
          <w:rFonts w:eastAsia="Calibri"/>
          <w:bCs w:val="0"/>
          <w:lang w:eastAsia="en-US"/>
        </w:rPr>
        <w:t>, в том числе за социальный наем пом</w:t>
      </w:r>
      <w:r w:rsidR="00F33729" w:rsidRPr="00F33729">
        <w:rPr>
          <w:rFonts w:eastAsia="Calibri"/>
          <w:bCs w:val="0"/>
          <w:lang w:eastAsia="en-US"/>
        </w:rPr>
        <w:t>ещений – 1 892,0 тыс. руб.</w:t>
      </w:r>
      <w:r w:rsidRPr="00F33729">
        <w:rPr>
          <w:rFonts w:eastAsia="Calibri"/>
          <w:bCs w:val="0"/>
          <w:lang w:eastAsia="en-US"/>
        </w:rPr>
        <w:t>, плата за установку  и эксплуатацию</w:t>
      </w:r>
      <w:r w:rsidR="00F33729" w:rsidRPr="00F33729">
        <w:rPr>
          <w:rFonts w:eastAsia="Calibri"/>
          <w:bCs w:val="0"/>
          <w:lang w:eastAsia="en-US"/>
        </w:rPr>
        <w:t xml:space="preserve"> рекламных конструкций – 1 438,0</w:t>
      </w:r>
      <w:r w:rsidRPr="00F33729">
        <w:rPr>
          <w:rFonts w:eastAsia="Calibri"/>
          <w:bCs w:val="0"/>
          <w:lang w:eastAsia="en-US"/>
        </w:rPr>
        <w:t xml:space="preserve"> тыс. рублей.</w:t>
      </w:r>
    </w:p>
    <w:p w:rsidR="00F33729" w:rsidRPr="00F33729" w:rsidRDefault="00B95409" w:rsidP="00B95409">
      <w:pPr>
        <w:ind w:firstLine="539"/>
        <w:jc w:val="both"/>
        <w:rPr>
          <w:rFonts w:eastAsia="Calibri"/>
          <w:bCs w:val="0"/>
          <w:lang w:eastAsia="en-US"/>
        </w:rPr>
      </w:pPr>
      <w:r w:rsidRPr="00F33729">
        <w:rPr>
          <w:rFonts w:eastAsia="Calibri"/>
          <w:bCs w:val="0"/>
          <w:lang w:eastAsia="en-US"/>
        </w:rPr>
        <w:t xml:space="preserve"> План</w:t>
      </w:r>
      <w:r w:rsidR="00F33729" w:rsidRPr="00F33729">
        <w:rPr>
          <w:rFonts w:eastAsia="Calibri"/>
          <w:bCs w:val="0"/>
          <w:lang w:eastAsia="en-US"/>
        </w:rPr>
        <w:t>овые назначения выполнены на 100%, по сравнению с 2014 годом больше на     1 652</w:t>
      </w:r>
      <w:r w:rsidRPr="00F33729">
        <w:rPr>
          <w:rFonts w:eastAsia="Calibri"/>
          <w:bCs w:val="0"/>
          <w:lang w:eastAsia="en-US"/>
        </w:rPr>
        <w:t xml:space="preserve">,0 тыс. рублей. </w:t>
      </w:r>
    </w:p>
    <w:p w:rsidR="00B95409" w:rsidRPr="00B237BE" w:rsidRDefault="00B95409" w:rsidP="00B95409">
      <w:pPr>
        <w:ind w:firstLine="539"/>
        <w:jc w:val="both"/>
        <w:rPr>
          <w:szCs w:val="20"/>
        </w:rPr>
      </w:pPr>
      <w:r w:rsidRPr="00B237BE">
        <w:rPr>
          <w:b/>
          <w:szCs w:val="20"/>
        </w:rPr>
        <w:t xml:space="preserve">Платежи при пользовании природными ресурсами – </w:t>
      </w:r>
      <w:r w:rsidR="00B237BE" w:rsidRPr="00B237BE">
        <w:rPr>
          <w:szCs w:val="20"/>
        </w:rPr>
        <w:t>исполнение составило 360,0 тыс. руб. или 104% к плану. По сравнению с 2014 годом, суммы поступлений в 2015 году увеличилась на 119</w:t>
      </w:r>
      <w:r w:rsidRPr="00B237BE">
        <w:rPr>
          <w:szCs w:val="20"/>
        </w:rPr>
        <w:t>,0 тыс. рублей.</w:t>
      </w:r>
    </w:p>
    <w:p w:rsidR="00560676" w:rsidRDefault="00B95409" w:rsidP="00560676">
      <w:pPr>
        <w:ind w:firstLine="539"/>
        <w:jc w:val="both"/>
        <w:rPr>
          <w:szCs w:val="20"/>
        </w:rPr>
      </w:pPr>
      <w:r w:rsidRPr="00560676">
        <w:rPr>
          <w:b/>
          <w:szCs w:val="20"/>
        </w:rPr>
        <w:t xml:space="preserve">Доходы от продажи материальных и нематериальных активов – </w:t>
      </w:r>
      <w:r w:rsidR="00560676" w:rsidRPr="00560676">
        <w:rPr>
          <w:szCs w:val="20"/>
        </w:rPr>
        <w:t>за 2015 год</w:t>
      </w:r>
      <w:r w:rsidR="00560676" w:rsidRPr="00560676">
        <w:rPr>
          <w:b/>
          <w:szCs w:val="20"/>
        </w:rPr>
        <w:t xml:space="preserve"> </w:t>
      </w:r>
      <w:r w:rsidR="00560676" w:rsidRPr="00560676">
        <w:rPr>
          <w:szCs w:val="20"/>
        </w:rPr>
        <w:t>исполнены  в сумме 16 840,0 тыс. руб. или на 102%, по сравнению с 2014 годом больше на 2 392,0 тыс. рублей.</w:t>
      </w:r>
    </w:p>
    <w:p w:rsidR="00560676" w:rsidRPr="00560676" w:rsidRDefault="00560676" w:rsidP="00560676">
      <w:pPr>
        <w:ind w:firstLine="539"/>
        <w:jc w:val="both"/>
        <w:rPr>
          <w:szCs w:val="20"/>
        </w:rPr>
      </w:pPr>
      <w:r w:rsidRPr="00560676">
        <w:rPr>
          <w:szCs w:val="20"/>
        </w:rPr>
        <w:t xml:space="preserve">Плановые назначения по </w:t>
      </w:r>
      <w:r w:rsidRPr="00560676">
        <w:rPr>
          <w:szCs w:val="20"/>
          <w:u w:val="single"/>
        </w:rPr>
        <w:t>доходам от реализации имущества, находящегося в государственной и муниципальной собственности</w:t>
      </w:r>
      <w:r w:rsidRPr="00560676">
        <w:rPr>
          <w:szCs w:val="20"/>
        </w:rPr>
        <w:t xml:space="preserve"> в 2015 году </w:t>
      </w:r>
      <w:r>
        <w:rPr>
          <w:szCs w:val="20"/>
        </w:rPr>
        <w:t>выполнены на 113% и составили 2 776</w:t>
      </w:r>
      <w:r w:rsidRPr="00560676">
        <w:rPr>
          <w:szCs w:val="20"/>
        </w:rPr>
        <w:t>,0 тыс. рублей.</w:t>
      </w:r>
    </w:p>
    <w:p w:rsidR="00560676" w:rsidRPr="006726FB" w:rsidRDefault="00560676" w:rsidP="00560676">
      <w:pPr>
        <w:ind w:firstLine="539"/>
        <w:jc w:val="both"/>
        <w:rPr>
          <w:szCs w:val="20"/>
        </w:rPr>
      </w:pPr>
      <w:r w:rsidRPr="006726FB">
        <w:rPr>
          <w:szCs w:val="20"/>
        </w:rPr>
        <w:t xml:space="preserve">Плановые назначения по </w:t>
      </w:r>
      <w:r w:rsidRPr="006726FB">
        <w:rPr>
          <w:szCs w:val="20"/>
          <w:u w:val="single"/>
        </w:rPr>
        <w:t xml:space="preserve">доходам от </w:t>
      </w:r>
      <w:r w:rsidR="00B95409" w:rsidRPr="006726FB">
        <w:rPr>
          <w:szCs w:val="20"/>
          <w:u w:val="single"/>
        </w:rPr>
        <w:t>продажи земельных участков, государственная собственность на которые не разграничена и которые расположены в границах городского округа</w:t>
      </w:r>
      <w:r w:rsidRPr="006726FB">
        <w:rPr>
          <w:szCs w:val="20"/>
        </w:rPr>
        <w:t>,</w:t>
      </w:r>
      <w:r w:rsidR="00B95409" w:rsidRPr="006726FB">
        <w:rPr>
          <w:szCs w:val="20"/>
        </w:rPr>
        <w:t xml:space="preserve"> </w:t>
      </w:r>
      <w:r w:rsidRPr="006726FB">
        <w:rPr>
          <w:szCs w:val="20"/>
        </w:rPr>
        <w:t>выполнены на 100% и составили 14 064,0 тыс. рублей.</w:t>
      </w:r>
    </w:p>
    <w:p w:rsidR="00B95409" w:rsidRPr="006726FB" w:rsidRDefault="00560676" w:rsidP="00B95409">
      <w:pPr>
        <w:ind w:firstLine="539"/>
        <w:jc w:val="both"/>
        <w:rPr>
          <w:szCs w:val="20"/>
        </w:rPr>
      </w:pPr>
      <w:r w:rsidRPr="006726FB">
        <w:rPr>
          <w:szCs w:val="20"/>
        </w:rPr>
        <w:t>В сравнении с 2014</w:t>
      </w:r>
      <w:r w:rsidR="00B95409" w:rsidRPr="006726FB">
        <w:rPr>
          <w:szCs w:val="20"/>
        </w:rPr>
        <w:t xml:space="preserve"> годом сумма поступлений </w:t>
      </w:r>
      <w:r w:rsidRPr="006726FB">
        <w:rPr>
          <w:szCs w:val="20"/>
        </w:rPr>
        <w:t xml:space="preserve">в 2015 году увеличилась на </w:t>
      </w:r>
      <w:r w:rsidR="006726FB" w:rsidRPr="006726FB">
        <w:rPr>
          <w:szCs w:val="20"/>
        </w:rPr>
        <w:t>8 259</w:t>
      </w:r>
      <w:r w:rsidR="00B95409" w:rsidRPr="006726FB">
        <w:rPr>
          <w:szCs w:val="20"/>
        </w:rPr>
        <w:t>,0 тыс. рублей.</w:t>
      </w:r>
    </w:p>
    <w:p w:rsidR="00B95409" w:rsidRDefault="00B95409" w:rsidP="00B95409">
      <w:pPr>
        <w:ind w:firstLine="539"/>
        <w:jc w:val="both"/>
        <w:rPr>
          <w:szCs w:val="20"/>
        </w:rPr>
      </w:pPr>
      <w:r w:rsidRPr="006726FB">
        <w:rPr>
          <w:b/>
          <w:szCs w:val="20"/>
        </w:rPr>
        <w:lastRenderedPageBreak/>
        <w:t xml:space="preserve">Доходы от штрафов, санкций, возмещения ущерба </w:t>
      </w:r>
      <w:r w:rsidR="006726FB" w:rsidRPr="006726FB">
        <w:rPr>
          <w:szCs w:val="20"/>
        </w:rPr>
        <w:t>составили 3 879,0 тыс. рублей при плане 3 300</w:t>
      </w:r>
      <w:r w:rsidRPr="006726FB">
        <w:rPr>
          <w:szCs w:val="20"/>
        </w:rPr>
        <w:t xml:space="preserve">,0 тыс. </w:t>
      </w:r>
      <w:r w:rsidR="006726FB" w:rsidRPr="006726FB">
        <w:rPr>
          <w:szCs w:val="20"/>
        </w:rPr>
        <w:t>рублей, исполнение составило 118</w:t>
      </w:r>
      <w:r w:rsidR="006726FB">
        <w:rPr>
          <w:szCs w:val="20"/>
        </w:rPr>
        <w:t xml:space="preserve">%, в том числе по денежным </w:t>
      </w:r>
      <w:r w:rsidR="006726FB" w:rsidRPr="006726FB">
        <w:rPr>
          <w:szCs w:val="20"/>
        </w:rPr>
        <w:t>взыскания</w:t>
      </w:r>
      <w:r w:rsidR="006726FB">
        <w:rPr>
          <w:szCs w:val="20"/>
        </w:rPr>
        <w:t>м:</w:t>
      </w:r>
    </w:p>
    <w:p w:rsidR="006726FB" w:rsidRDefault="006726FB" w:rsidP="00B95409">
      <w:pPr>
        <w:ind w:firstLine="539"/>
        <w:jc w:val="both"/>
        <w:rPr>
          <w:szCs w:val="20"/>
        </w:rPr>
      </w:pPr>
      <w:r>
        <w:rPr>
          <w:szCs w:val="20"/>
        </w:rPr>
        <w:t>- за нарушение законодательс</w:t>
      </w:r>
      <w:r w:rsidR="0060065F">
        <w:rPr>
          <w:szCs w:val="20"/>
        </w:rPr>
        <w:t>тва о налогах и сборах исполнено в сумме 33</w:t>
      </w:r>
      <w:r>
        <w:rPr>
          <w:szCs w:val="20"/>
        </w:rPr>
        <w:t>,0 тыс. рублей;</w:t>
      </w:r>
    </w:p>
    <w:p w:rsidR="006726FB" w:rsidRDefault="006726FB" w:rsidP="006726FB">
      <w:pPr>
        <w:ind w:firstLine="539"/>
        <w:jc w:val="both"/>
        <w:rPr>
          <w:szCs w:val="20"/>
        </w:rPr>
      </w:pPr>
      <w:r>
        <w:rPr>
          <w:szCs w:val="20"/>
        </w:rPr>
        <w:t xml:space="preserve">-  </w:t>
      </w:r>
      <w:r w:rsidRPr="006726FB">
        <w:rPr>
          <w:szCs w:val="20"/>
        </w:rPr>
        <w:t>за нарушение законодательства</w:t>
      </w:r>
      <w:r>
        <w:rPr>
          <w:szCs w:val="20"/>
        </w:rPr>
        <w:t xml:space="preserve"> в области охраны окружающей среды </w:t>
      </w:r>
      <w:r w:rsidR="0060065F">
        <w:rPr>
          <w:szCs w:val="20"/>
        </w:rPr>
        <w:t>исполнено</w:t>
      </w:r>
      <w:r w:rsidRPr="006726FB">
        <w:rPr>
          <w:szCs w:val="20"/>
        </w:rPr>
        <w:t xml:space="preserve"> в сумме</w:t>
      </w:r>
      <w:r>
        <w:rPr>
          <w:szCs w:val="20"/>
        </w:rPr>
        <w:t xml:space="preserve"> 120</w:t>
      </w:r>
      <w:r w:rsidRPr="006726FB">
        <w:rPr>
          <w:szCs w:val="20"/>
        </w:rPr>
        <w:t>,0 тыс. рублей;</w:t>
      </w:r>
    </w:p>
    <w:p w:rsidR="0060065F" w:rsidRDefault="006726FB" w:rsidP="0060065F">
      <w:pPr>
        <w:ind w:firstLine="539"/>
        <w:jc w:val="both"/>
        <w:rPr>
          <w:szCs w:val="20"/>
        </w:rPr>
      </w:pPr>
      <w:r>
        <w:rPr>
          <w:szCs w:val="20"/>
        </w:rPr>
        <w:t>-</w:t>
      </w:r>
      <w:r w:rsidR="0060065F">
        <w:rPr>
          <w:szCs w:val="20"/>
        </w:rPr>
        <w:t xml:space="preserve"> </w:t>
      </w:r>
      <w:r w:rsidR="0060065F" w:rsidRPr="0060065F">
        <w:rPr>
          <w:szCs w:val="20"/>
        </w:rPr>
        <w:t xml:space="preserve">за нарушение </w:t>
      </w:r>
      <w:r w:rsidR="0060065F">
        <w:rPr>
          <w:szCs w:val="20"/>
        </w:rPr>
        <w:t xml:space="preserve">земельного </w:t>
      </w:r>
      <w:r w:rsidR="0060065F" w:rsidRPr="0060065F">
        <w:rPr>
          <w:szCs w:val="20"/>
        </w:rPr>
        <w:t xml:space="preserve">законодательства </w:t>
      </w:r>
      <w:r w:rsidR="0060065F">
        <w:rPr>
          <w:szCs w:val="20"/>
        </w:rPr>
        <w:t>исполнено</w:t>
      </w:r>
      <w:r w:rsidR="0060065F" w:rsidRPr="0060065F">
        <w:rPr>
          <w:szCs w:val="20"/>
        </w:rPr>
        <w:t xml:space="preserve"> в сумме</w:t>
      </w:r>
      <w:r w:rsidR="0060065F">
        <w:rPr>
          <w:szCs w:val="20"/>
        </w:rPr>
        <w:t xml:space="preserve"> 658</w:t>
      </w:r>
      <w:r w:rsidR="0060065F" w:rsidRPr="0060065F">
        <w:rPr>
          <w:szCs w:val="20"/>
        </w:rPr>
        <w:t>,0 тыс. рублей;</w:t>
      </w:r>
    </w:p>
    <w:p w:rsidR="0060065F" w:rsidRDefault="0060065F" w:rsidP="0060065F">
      <w:pPr>
        <w:ind w:firstLine="539"/>
        <w:jc w:val="both"/>
        <w:rPr>
          <w:szCs w:val="20"/>
        </w:rPr>
      </w:pPr>
      <w:r>
        <w:rPr>
          <w:szCs w:val="20"/>
        </w:rPr>
        <w:t xml:space="preserve">- за правонарушения в области дорожного движения </w:t>
      </w:r>
      <w:r w:rsidRPr="0060065F">
        <w:rPr>
          <w:szCs w:val="20"/>
        </w:rPr>
        <w:t>исполнено в сумме</w:t>
      </w:r>
      <w:r>
        <w:rPr>
          <w:szCs w:val="20"/>
        </w:rPr>
        <w:t xml:space="preserve"> 814</w:t>
      </w:r>
      <w:r w:rsidRPr="0060065F">
        <w:rPr>
          <w:szCs w:val="20"/>
        </w:rPr>
        <w:t>,0 тыс. рублей;</w:t>
      </w:r>
    </w:p>
    <w:p w:rsidR="0060065F" w:rsidRDefault="0060065F" w:rsidP="0060065F">
      <w:pPr>
        <w:ind w:firstLine="539"/>
        <w:jc w:val="both"/>
        <w:rPr>
          <w:szCs w:val="20"/>
        </w:rPr>
      </w:pPr>
      <w:r>
        <w:rPr>
          <w:szCs w:val="20"/>
        </w:rPr>
        <w:t xml:space="preserve">- </w:t>
      </w:r>
      <w:r w:rsidRPr="0060065F">
        <w:rPr>
          <w:szCs w:val="20"/>
        </w:rPr>
        <w:t xml:space="preserve">за нарушение законодательства </w:t>
      </w:r>
      <w:r>
        <w:rPr>
          <w:szCs w:val="20"/>
        </w:rPr>
        <w:t xml:space="preserve">РФ о контрактной системе в сфере закупок товаров, работ, услуг для обеспечения муниципальных нужд </w:t>
      </w:r>
      <w:r w:rsidRPr="0060065F">
        <w:rPr>
          <w:szCs w:val="20"/>
        </w:rPr>
        <w:t>исполнено в сумме</w:t>
      </w:r>
      <w:r>
        <w:rPr>
          <w:szCs w:val="20"/>
        </w:rPr>
        <w:t xml:space="preserve"> 135</w:t>
      </w:r>
      <w:r w:rsidRPr="0060065F">
        <w:rPr>
          <w:szCs w:val="20"/>
        </w:rPr>
        <w:t>,0 тыс. рублей;</w:t>
      </w:r>
    </w:p>
    <w:p w:rsidR="0060065F" w:rsidRDefault="0060065F" w:rsidP="0060065F">
      <w:pPr>
        <w:ind w:firstLine="539"/>
        <w:jc w:val="both"/>
        <w:rPr>
          <w:szCs w:val="20"/>
        </w:rPr>
      </w:pPr>
      <w:r>
        <w:rPr>
          <w:szCs w:val="20"/>
        </w:rPr>
        <w:t xml:space="preserve">- </w:t>
      </w:r>
      <w:r w:rsidRPr="0060065F">
        <w:rPr>
          <w:szCs w:val="20"/>
        </w:rPr>
        <w:t xml:space="preserve">за нарушение законодательства </w:t>
      </w:r>
      <w:r>
        <w:rPr>
          <w:szCs w:val="20"/>
        </w:rPr>
        <w:t xml:space="preserve">РФ </w:t>
      </w:r>
      <w:proofErr w:type="gramStart"/>
      <w:r>
        <w:rPr>
          <w:szCs w:val="20"/>
        </w:rPr>
        <w:t>об</w:t>
      </w:r>
      <w:proofErr w:type="gramEnd"/>
      <w:r>
        <w:rPr>
          <w:szCs w:val="20"/>
        </w:rPr>
        <w:t xml:space="preserve"> административных правоотношений</w:t>
      </w:r>
      <w:r w:rsidRPr="0060065F">
        <w:rPr>
          <w:szCs w:val="20"/>
        </w:rPr>
        <w:t xml:space="preserve"> исполнено в сумме</w:t>
      </w:r>
      <w:r>
        <w:rPr>
          <w:szCs w:val="20"/>
        </w:rPr>
        <w:t xml:space="preserve"> 637</w:t>
      </w:r>
      <w:r w:rsidRPr="0060065F">
        <w:rPr>
          <w:szCs w:val="20"/>
        </w:rPr>
        <w:t>,0 тыс. рублей;</w:t>
      </w:r>
    </w:p>
    <w:p w:rsidR="0060065F" w:rsidRDefault="0060065F" w:rsidP="0060065F">
      <w:pPr>
        <w:ind w:firstLine="539"/>
        <w:jc w:val="both"/>
        <w:rPr>
          <w:szCs w:val="20"/>
        </w:rPr>
      </w:pPr>
      <w:r>
        <w:rPr>
          <w:szCs w:val="20"/>
        </w:rPr>
        <w:t>-</w:t>
      </w:r>
      <w:r w:rsidRPr="0060065F">
        <w:rPr>
          <w:szCs w:val="20"/>
        </w:rPr>
        <w:t xml:space="preserve"> за </w:t>
      </w:r>
      <w:r>
        <w:rPr>
          <w:szCs w:val="20"/>
        </w:rPr>
        <w:t xml:space="preserve">несоблюдение муниципальных правовых актов </w:t>
      </w:r>
      <w:r w:rsidRPr="0060065F">
        <w:rPr>
          <w:szCs w:val="20"/>
        </w:rPr>
        <w:t>исполнено в сумме</w:t>
      </w:r>
      <w:r>
        <w:rPr>
          <w:szCs w:val="20"/>
        </w:rPr>
        <w:t xml:space="preserve"> 22</w:t>
      </w:r>
      <w:r w:rsidRPr="0060065F">
        <w:rPr>
          <w:szCs w:val="20"/>
        </w:rPr>
        <w:t>,0 тыс. рублей;</w:t>
      </w:r>
    </w:p>
    <w:p w:rsidR="001B5FB2" w:rsidRDefault="001B5FB2" w:rsidP="0060065F">
      <w:pPr>
        <w:ind w:firstLine="539"/>
        <w:jc w:val="both"/>
        <w:rPr>
          <w:szCs w:val="20"/>
        </w:rPr>
      </w:pPr>
      <w:r>
        <w:rPr>
          <w:szCs w:val="20"/>
        </w:rPr>
        <w:t>- прочие поступления от денежных взысканий исполнено в сумме 1459,0 тыс. рублей.</w:t>
      </w:r>
    </w:p>
    <w:p w:rsidR="006726FB" w:rsidRDefault="006726FB" w:rsidP="006726FB">
      <w:pPr>
        <w:ind w:firstLine="539"/>
        <w:jc w:val="both"/>
        <w:rPr>
          <w:szCs w:val="20"/>
        </w:rPr>
      </w:pPr>
      <w:r w:rsidRPr="006726FB">
        <w:rPr>
          <w:szCs w:val="20"/>
        </w:rPr>
        <w:t xml:space="preserve">В сравнении с 2014 годом сумма поступлений в 2015 году увеличилась на </w:t>
      </w:r>
      <w:r>
        <w:rPr>
          <w:szCs w:val="20"/>
        </w:rPr>
        <w:t>2 327</w:t>
      </w:r>
      <w:r w:rsidRPr="006726FB">
        <w:rPr>
          <w:szCs w:val="20"/>
        </w:rPr>
        <w:t>,0 тыс. рублей.</w:t>
      </w:r>
    </w:p>
    <w:p w:rsidR="00B95409" w:rsidRPr="001B5FB2" w:rsidRDefault="00B95409" w:rsidP="00B95409">
      <w:pPr>
        <w:ind w:firstLine="539"/>
        <w:jc w:val="both"/>
        <w:rPr>
          <w:szCs w:val="20"/>
        </w:rPr>
      </w:pPr>
      <w:r w:rsidRPr="001B5FB2">
        <w:rPr>
          <w:b/>
          <w:szCs w:val="20"/>
        </w:rPr>
        <w:t xml:space="preserve">Прочие неналоговые доходы </w:t>
      </w:r>
      <w:r w:rsidRPr="001B5FB2">
        <w:rPr>
          <w:szCs w:val="20"/>
        </w:rPr>
        <w:t>б</w:t>
      </w:r>
      <w:r w:rsidR="001B5FB2" w:rsidRPr="001B5FB2">
        <w:rPr>
          <w:szCs w:val="20"/>
        </w:rPr>
        <w:t>юджета городского округа  в 2015 году исполнены на 95,5</w:t>
      </w:r>
      <w:r w:rsidRPr="001B5FB2">
        <w:rPr>
          <w:szCs w:val="20"/>
        </w:rPr>
        <w:t>%. Пр</w:t>
      </w:r>
      <w:r w:rsidR="001B5FB2" w:rsidRPr="001B5FB2">
        <w:rPr>
          <w:szCs w:val="20"/>
        </w:rPr>
        <w:t>и плановых назначениях – 337 367</w:t>
      </w:r>
      <w:r w:rsidR="007775FB">
        <w:rPr>
          <w:szCs w:val="20"/>
        </w:rPr>
        <w:t>,0 тыс. рублей</w:t>
      </w:r>
      <w:r w:rsidRPr="001B5FB2">
        <w:rPr>
          <w:szCs w:val="20"/>
        </w:rPr>
        <w:t>, факти</w:t>
      </w:r>
      <w:r w:rsidR="001B5FB2" w:rsidRPr="001B5FB2">
        <w:rPr>
          <w:szCs w:val="20"/>
        </w:rPr>
        <w:t>чески поступило в бюджет 322 346</w:t>
      </w:r>
      <w:r w:rsidRPr="001B5FB2">
        <w:rPr>
          <w:szCs w:val="20"/>
        </w:rPr>
        <w:t>,0 тыс. рублей. Невыполнение по прочим неналоговым доходам составило</w:t>
      </w:r>
      <w:r w:rsidR="001B5FB2" w:rsidRPr="001B5FB2">
        <w:rPr>
          <w:szCs w:val="20"/>
        </w:rPr>
        <w:t xml:space="preserve"> 15 021</w:t>
      </w:r>
      <w:r w:rsidRPr="001B5FB2">
        <w:rPr>
          <w:szCs w:val="20"/>
        </w:rPr>
        <w:t>,0 тыс. рублей. Основная сумма невыполнения плановых  назначений приходится на поступления от инвестиционных контрактов.</w:t>
      </w:r>
    </w:p>
    <w:p w:rsidR="001B5FB2" w:rsidRPr="001B5FB2" w:rsidRDefault="001B5FB2" w:rsidP="001B5FB2">
      <w:pPr>
        <w:ind w:firstLine="539"/>
        <w:jc w:val="both"/>
        <w:rPr>
          <w:szCs w:val="20"/>
        </w:rPr>
      </w:pPr>
      <w:r w:rsidRPr="001B5FB2">
        <w:rPr>
          <w:szCs w:val="20"/>
        </w:rPr>
        <w:t>В сравнении с 2014 годом сумма поступлений в 2015 году увеличилась на 179 011,0 тыс. рублей.</w:t>
      </w:r>
    </w:p>
    <w:p w:rsidR="00B95409" w:rsidRPr="001B5FB2" w:rsidRDefault="00B95409" w:rsidP="00B95409">
      <w:pPr>
        <w:ind w:firstLine="539"/>
        <w:jc w:val="both"/>
        <w:rPr>
          <w:bCs w:val="0"/>
          <w:i/>
          <w:szCs w:val="20"/>
        </w:rPr>
      </w:pPr>
      <w:r w:rsidRPr="001B5FB2">
        <w:rPr>
          <w:b/>
          <w:bCs w:val="0"/>
          <w:szCs w:val="20"/>
        </w:rPr>
        <w:t>Безвозмездные поступления</w:t>
      </w:r>
      <w:r w:rsidRPr="001B5FB2">
        <w:rPr>
          <w:b/>
          <w:szCs w:val="20"/>
        </w:rPr>
        <w:t xml:space="preserve"> от других бюджетов бюджетной системы Российской Федерации</w:t>
      </w:r>
      <w:r w:rsidRPr="001B5FB2">
        <w:rPr>
          <w:szCs w:val="20"/>
        </w:rPr>
        <w:t xml:space="preserve"> - </w:t>
      </w:r>
      <w:r w:rsidRPr="001B5FB2">
        <w:rPr>
          <w:bCs w:val="0"/>
          <w:szCs w:val="20"/>
        </w:rPr>
        <w:t>уточне</w:t>
      </w:r>
      <w:r w:rsidR="001B5FB2" w:rsidRPr="001B5FB2">
        <w:rPr>
          <w:bCs w:val="0"/>
          <w:szCs w:val="20"/>
        </w:rPr>
        <w:t>нные плановые назначения за 2015</w:t>
      </w:r>
      <w:r w:rsidRPr="001B5FB2">
        <w:rPr>
          <w:bCs w:val="0"/>
          <w:szCs w:val="20"/>
        </w:rPr>
        <w:t xml:space="preserve"> го</w:t>
      </w:r>
      <w:r w:rsidR="001B5FB2" w:rsidRPr="001B5FB2">
        <w:rPr>
          <w:bCs w:val="0"/>
          <w:szCs w:val="20"/>
        </w:rPr>
        <w:t>д выполнены на 95</w:t>
      </w:r>
      <w:r w:rsidRPr="001B5FB2">
        <w:rPr>
          <w:bCs w:val="0"/>
          <w:szCs w:val="20"/>
        </w:rPr>
        <w:t>%.</w:t>
      </w:r>
    </w:p>
    <w:p w:rsidR="00B95409" w:rsidRPr="006E5C13" w:rsidRDefault="001B5FB2" w:rsidP="00B95409">
      <w:pPr>
        <w:suppressAutoHyphens/>
        <w:ind w:firstLine="567"/>
        <w:jc w:val="both"/>
        <w:rPr>
          <w:bCs w:val="0"/>
          <w:color w:val="FF0000"/>
        </w:rPr>
      </w:pPr>
      <w:proofErr w:type="gramStart"/>
      <w:r w:rsidRPr="00B80631">
        <w:rPr>
          <w:bCs w:val="0"/>
          <w:szCs w:val="20"/>
        </w:rPr>
        <w:t>Всего поступило 531 397</w:t>
      </w:r>
      <w:r w:rsidR="002C08D2">
        <w:rPr>
          <w:bCs w:val="0"/>
          <w:szCs w:val="20"/>
        </w:rPr>
        <w:t>,0 тыс. рублей</w:t>
      </w:r>
      <w:r w:rsidR="00B80631" w:rsidRPr="00B80631">
        <w:rPr>
          <w:bCs w:val="0"/>
          <w:szCs w:val="20"/>
        </w:rPr>
        <w:t>, в том ч</w:t>
      </w:r>
      <w:r w:rsidR="0027420F">
        <w:rPr>
          <w:bCs w:val="0"/>
          <w:szCs w:val="20"/>
        </w:rPr>
        <w:t>исле дотации – 3 118,0 тыс. рублей</w:t>
      </w:r>
      <w:r w:rsidR="00B80631" w:rsidRPr="00B80631">
        <w:rPr>
          <w:bCs w:val="0"/>
          <w:szCs w:val="20"/>
        </w:rPr>
        <w:t>(1%</w:t>
      </w:r>
      <w:r w:rsidR="0027420F">
        <w:rPr>
          <w:bCs w:val="0"/>
          <w:szCs w:val="20"/>
        </w:rPr>
        <w:t>), субсидии – 227 364,0 тыс. рублей</w:t>
      </w:r>
      <w:r w:rsidR="00B80631">
        <w:rPr>
          <w:bCs w:val="0"/>
          <w:szCs w:val="20"/>
        </w:rPr>
        <w:t>.</w:t>
      </w:r>
      <w:r w:rsidR="00B80631" w:rsidRPr="00B80631">
        <w:rPr>
          <w:bCs w:val="0"/>
          <w:szCs w:val="20"/>
        </w:rPr>
        <w:t xml:space="preserve"> (43%), субв</w:t>
      </w:r>
      <w:r w:rsidR="0027420F">
        <w:rPr>
          <w:bCs w:val="0"/>
          <w:szCs w:val="20"/>
        </w:rPr>
        <w:t>енции – 268 632,0 тыс. рублей</w:t>
      </w:r>
      <w:r w:rsidR="00B80631" w:rsidRPr="00B80631">
        <w:rPr>
          <w:bCs w:val="0"/>
          <w:szCs w:val="20"/>
        </w:rPr>
        <w:t xml:space="preserve"> (51</w:t>
      </w:r>
      <w:r w:rsidR="00B95409" w:rsidRPr="00B80631">
        <w:rPr>
          <w:bCs w:val="0"/>
          <w:szCs w:val="20"/>
        </w:rPr>
        <w:t>%), иные</w:t>
      </w:r>
      <w:r w:rsidR="00B80631" w:rsidRPr="00B80631">
        <w:rPr>
          <w:bCs w:val="0"/>
          <w:szCs w:val="20"/>
        </w:rPr>
        <w:t xml:space="preserve"> межбюджетные тран</w:t>
      </w:r>
      <w:r w:rsidR="0027420F">
        <w:rPr>
          <w:bCs w:val="0"/>
          <w:szCs w:val="20"/>
        </w:rPr>
        <w:t>сферты – 32 515,0 тыс. рублей</w:t>
      </w:r>
      <w:r w:rsidR="00B80631" w:rsidRPr="00B80631">
        <w:rPr>
          <w:bCs w:val="0"/>
          <w:szCs w:val="20"/>
        </w:rPr>
        <w:t xml:space="preserve"> (5</w:t>
      </w:r>
      <w:r w:rsidR="00B95409" w:rsidRPr="00B80631">
        <w:rPr>
          <w:bCs w:val="0"/>
          <w:szCs w:val="20"/>
        </w:rPr>
        <w:t>%).</w:t>
      </w:r>
      <w:proofErr w:type="gramEnd"/>
      <w:r w:rsidR="00B95409" w:rsidRPr="00B80631">
        <w:rPr>
          <w:bCs w:val="0"/>
          <w:szCs w:val="20"/>
        </w:rPr>
        <w:t xml:space="preserve"> </w:t>
      </w:r>
      <w:r w:rsidR="00B95409" w:rsidRPr="00B80631">
        <w:rPr>
          <w:bCs w:val="0"/>
        </w:rPr>
        <w:t>Кроме того, в отчетном периоде доходная часть бюджета уменьшена на сумму возврата в областной бюджет неиспользованных субсидий, субвенций и иных межбюд</w:t>
      </w:r>
      <w:r w:rsidR="00B80631" w:rsidRPr="00B80631">
        <w:rPr>
          <w:bCs w:val="0"/>
        </w:rPr>
        <w:t>жетных трансфертов в сумме 234</w:t>
      </w:r>
      <w:r w:rsidR="00B95409" w:rsidRPr="00B80631">
        <w:rPr>
          <w:bCs w:val="0"/>
        </w:rPr>
        <w:t>,0 тыс. рублей.</w:t>
      </w:r>
    </w:p>
    <w:p w:rsidR="00B95409" w:rsidRPr="00B80631" w:rsidRDefault="00B95409" w:rsidP="00B95409">
      <w:pPr>
        <w:ind w:firstLine="539"/>
        <w:jc w:val="both"/>
        <w:rPr>
          <w:bCs w:val="0"/>
          <w:szCs w:val="20"/>
        </w:rPr>
      </w:pPr>
      <w:r w:rsidRPr="00B80631">
        <w:rPr>
          <w:bCs w:val="0"/>
          <w:szCs w:val="20"/>
        </w:rPr>
        <w:t>Первоначально безвозмездные поступления от других бюджетов бюджетной системы Российской Федерации были распределены городскому о</w:t>
      </w:r>
      <w:r w:rsidR="00B80631" w:rsidRPr="00B80631">
        <w:rPr>
          <w:bCs w:val="0"/>
          <w:szCs w:val="20"/>
        </w:rPr>
        <w:t>кругу Звенигород в сумме 237 943</w:t>
      </w:r>
      <w:r w:rsidRPr="00B80631">
        <w:rPr>
          <w:bCs w:val="0"/>
          <w:szCs w:val="20"/>
        </w:rPr>
        <w:t>,0 тыс. рублей.</w:t>
      </w:r>
      <w:r w:rsidRPr="00B80631">
        <w:rPr>
          <w:bCs w:val="0"/>
          <w:i/>
          <w:szCs w:val="20"/>
        </w:rPr>
        <w:t xml:space="preserve"> </w:t>
      </w:r>
      <w:r w:rsidR="00B80631" w:rsidRPr="00B80631">
        <w:rPr>
          <w:bCs w:val="0"/>
          <w:szCs w:val="20"/>
        </w:rPr>
        <w:t>В течение 2015</w:t>
      </w:r>
      <w:r w:rsidRPr="00B80631">
        <w:rPr>
          <w:bCs w:val="0"/>
          <w:szCs w:val="20"/>
        </w:rPr>
        <w:t xml:space="preserve"> года плановые назначения по безвозмездным п</w:t>
      </w:r>
      <w:r w:rsidR="00B80631" w:rsidRPr="00B80631">
        <w:rPr>
          <w:bCs w:val="0"/>
          <w:szCs w:val="20"/>
        </w:rPr>
        <w:t xml:space="preserve">оступлениям </w:t>
      </w:r>
      <w:r w:rsidR="0027420F">
        <w:rPr>
          <w:bCs w:val="0"/>
          <w:szCs w:val="20"/>
        </w:rPr>
        <w:t>увеличены на 318 730,0 тыс. рублей</w:t>
      </w:r>
      <w:r w:rsidR="00B80631" w:rsidRPr="00B80631">
        <w:rPr>
          <w:bCs w:val="0"/>
          <w:szCs w:val="20"/>
        </w:rPr>
        <w:t xml:space="preserve"> и составили 556 673</w:t>
      </w:r>
      <w:r w:rsidRPr="00B80631">
        <w:rPr>
          <w:bCs w:val="0"/>
          <w:szCs w:val="20"/>
        </w:rPr>
        <w:t xml:space="preserve">,0 тыс. рублей. </w:t>
      </w:r>
    </w:p>
    <w:p w:rsidR="00B95409" w:rsidRPr="002E0329" w:rsidRDefault="00B95409" w:rsidP="00B95409">
      <w:pPr>
        <w:ind w:firstLine="539"/>
        <w:jc w:val="both"/>
        <w:rPr>
          <w:bCs w:val="0"/>
          <w:color w:val="FF0000"/>
          <w:szCs w:val="20"/>
        </w:rPr>
      </w:pPr>
    </w:p>
    <w:p w:rsidR="00B95409" w:rsidRPr="00853EE0" w:rsidRDefault="00B95409" w:rsidP="00B95409">
      <w:pPr>
        <w:spacing w:line="336" w:lineRule="atLeast"/>
        <w:jc w:val="center"/>
        <w:rPr>
          <w:b/>
          <w:bCs w:val="0"/>
          <w:u w:val="single"/>
        </w:rPr>
      </w:pPr>
      <w:r w:rsidRPr="00853EE0">
        <w:rPr>
          <w:b/>
          <w:bCs w:val="0"/>
          <w:u w:val="single"/>
        </w:rPr>
        <w:t>4. Анализ исполнения расходной части бюджета городского округа Звенигород</w:t>
      </w:r>
    </w:p>
    <w:p w:rsidR="00B95409" w:rsidRPr="001B5FB2" w:rsidRDefault="00B95409" w:rsidP="00B95409">
      <w:pPr>
        <w:ind w:firstLine="720"/>
        <w:jc w:val="center"/>
        <w:rPr>
          <w:rFonts w:eastAsia="Calibri"/>
          <w:bCs w:val="0"/>
          <w:color w:val="FF0000"/>
          <w:lang w:eastAsia="en-US"/>
        </w:rPr>
      </w:pPr>
    </w:p>
    <w:p w:rsidR="00B95409" w:rsidRPr="00E274F4" w:rsidRDefault="00B95409" w:rsidP="00E274F4">
      <w:pPr>
        <w:ind w:firstLine="567"/>
        <w:jc w:val="both"/>
        <w:rPr>
          <w:bCs w:val="0"/>
        </w:rPr>
      </w:pPr>
      <w:r w:rsidRPr="00E274F4">
        <w:rPr>
          <w:bCs w:val="0"/>
        </w:rPr>
        <w:t>Расходная часть бюджета горо</w:t>
      </w:r>
      <w:r w:rsidR="007621BB" w:rsidRPr="00E274F4">
        <w:rPr>
          <w:bCs w:val="0"/>
        </w:rPr>
        <w:t>дского округа Звенигород за 2015</w:t>
      </w:r>
      <w:r w:rsidR="00E274F4" w:rsidRPr="00E274F4">
        <w:rPr>
          <w:bCs w:val="0"/>
        </w:rPr>
        <w:t xml:space="preserve"> год исполне</w:t>
      </w:r>
      <w:r w:rsidR="00E2705A">
        <w:rPr>
          <w:bCs w:val="0"/>
        </w:rPr>
        <w:t>на в сумме 1 364 807,0 тыс. рублей</w:t>
      </w:r>
      <w:r w:rsidRPr="00E274F4">
        <w:rPr>
          <w:bCs w:val="0"/>
        </w:rPr>
        <w:t xml:space="preserve"> (с учетом сред</w:t>
      </w:r>
      <w:r w:rsidR="00E274F4" w:rsidRPr="00E274F4">
        <w:rPr>
          <w:bCs w:val="0"/>
        </w:rPr>
        <w:t>ств областного бюджета) или 93,7</w:t>
      </w:r>
      <w:r w:rsidRPr="00E274F4">
        <w:rPr>
          <w:bCs w:val="0"/>
        </w:rPr>
        <w:t>% от уточненных бюдж</w:t>
      </w:r>
      <w:r w:rsidR="00E274F4" w:rsidRPr="00E274F4">
        <w:rPr>
          <w:bCs w:val="0"/>
        </w:rPr>
        <w:t>етных назнач</w:t>
      </w:r>
      <w:r w:rsidR="00E2705A">
        <w:rPr>
          <w:bCs w:val="0"/>
        </w:rPr>
        <w:t>ений, что на 406 155,0 тыс. рублей</w:t>
      </w:r>
      <w:r w:rsidRPr="00E274F4">
        <w:rPr>
          <w:bCs w:val="0"/>
        </w:rPr>
        <w:t xml:space="preserve"> бол</w:t>
      </w:r>
      <w:r w:rsidR="00E274F4" w:rsidRPr="00E274F4">
        <w:rPr>
          <w:bCs w:val="0"/>
        </w:rPr>
        <w:t>ьше аналогичных показателей 2014</w:t>
      </w:r>
      <w:r w:rsidRPr="00E274F4">
        <w:rPr>
          <w:bCs w:val="0"/>
        </w:rPr>
        <w:t xml:space="preserve"> года. Увеличение показате</w:t>
      </w:r>
      <w:r w:rsidR="00E274F4" w:rsidRPr="00E274F4">
        <w:rPr>
          <w:bCs w:val="0"/>
        </w:rPr>
        <w:t>ля на 29,7</w:t>
      </w:r>
      <w:r w:rsidRPr="00E274F4">
        <w:rPr>
          <w:bCs w:val="0"/>
        </w:rPr>
        <w:t xml:space="preserve"> %.</w:t>
      </w:r>
    </w:p>
    <w:p w:rsidR="00B95409" w:rsidRPr="00DA61C4" w:rsidRDefault="00B95409" w:rsidP="00E274F4">
      <w:pPr>
        <w:ind w:firstLine="567"/>
        <w:jc w:val="both"/>
        <w:rPr>
          <w:bCs w:val="0"/>
        </w:rPr>
      </w:pPr>
      <w:r w:rsidRPr="00DA61C4">
        <w:rPr>
          <w:bCs w:val="0"/>
        </w:rPr>
        <w:t>Как и в прошлые годы, бюджетная политика города была направлена в первую очередь на решение социальных задач.</w:t>
      </w:r>
    </w:p>
    <w:p w:rsidR="00B95409" w:rsidRPr="001506DB" w:rsidRDefault="001506DB" w:rsidP="00E274F4">
      <w:pPr>
        <w:ind w:firstLine="567"/>
        <w:jc w:val="both"/>
        <w:rPr>
          <w:bCs w:val="0"/>
        </w:rPr>
      </w:pPr>
      <w:r>
        <w:rPr>
          <w:bCs w:val="0"/>
        </w:rPr>
        <w:t xml:space="preserve">Удельный вес </w:t>
      </w:r>
      <w:r w:rsidR="00B95409" w:rsidRPr="001506DB">
        <w:rPr>
          <w:bCs w:val="0"/>
        </w:rPr>
        <w:t>расходов бюджета города по разделам функциональной классификации в о</w:t>
      </w:r>
      <w:r w:rsidR="00DA61C4" w:rsidRPr="001506DB">
        <w:rPr>
          <w:bCs w:val="0"/>
        </w:rPr>
        <w:t>бщей сумме расходов бюджета 2015</w:t>
      </w:r>
      <w:r w:rsidR="00B95409" w:rsidRPr="001506DB">
        <w:rPr>
          <w:bCs w:val="0"/>
        </w:rPr>
        <w:t xml:space="preserve"> года составил:</w:t>
      </w:r>
    </w:p>
    <w:p w:rsidR="00B95409" w:rsidRPr="001506DB" w:rsidRDefault="00B95409" w:rsidP="001506DB">
      <w:pPr>
        <w:ind w:firstLine="567"/>
        <w:jc w:val="both"/>
        <w:rPr>
          <w:bCs w:val="0"/>
        </w:rPr>
      </w:pPr>
      <w:r w:rsidRPr="000E2608">
        <w:rPr>
          <w:bCs w:val="0"/>
        </w:rPr>
        <w:t>- н</w:t>
      </w:r>
      <w:r w:rsidR="000E2608" w:rsidRPr="000E2608">
        <w:rPr>
          <w:bCs w:val="0"/>
        </w:rPr>
        <w:t>а образование – 599 908</w:t>
      </w:r>
      <w:r w:rsidRPr="000E2608">
        <w:rPr>
          <w:bCs w:val="0"/>
        </w:rPr>
        <w:t>,0</w:t>
      </w:r>
      <w:r w:rsidR="000E2608" w:rsidRPr="000E2608">
        <w:rPr>
          <w:bCs w:val="0"/>
        </w:rPr>
        <w:t xml:space="preserve"> тыс. рублей (44</w:t>
      </w:r>
      <w:r w:rsidR="001506DB">
        <w:rPr>
          <w:bCs w:val="0"/>
        </w:rPr>
        <w:t>%);</w:t>
      </w:r>
    </w:p>
    <w:p w:rsidR="00B95409" w:rsidRDefault="00B95409" w:rsidP="00E274F4">
      <w:pPr>
        <w:ind w:firstLine="567"/>
        <w:jc w:val="both"/>
        <w:rPr>
          <w:bCs w:val="0"/>
        </w:rPr>
      </w:pPr>
      <w:r w:rsidRPr="000E2608">
        <w:rPr>
          <w:bCs w:val="0"/>
        </w:rPr>
        <w:lastRenderedPageBreak/>
        <w:t>- жил</w:t>
      </w:r>
      <w:r w:rsidR="000E2608" w:rsidRPr="000E2608">
        <w:rPr>
          <w:bCs w:val="0"/>
        </w:rPr>
        <w:t>ищно-коммунальное хозяйство – 399 283</w:t>
      </w:r>
      <w:r w:rsidRPr="000E2608">
        <w:rPr>
          <w:bCs w:val="0"/>
        </w:rPr>
        <w:t>,0</w:t>
      </w:r>
      <w:r w:rsidR="000E2608" w:rsidRPr="000E2608">
        <w:rPr>
          <w:bCs w:val="0"/>
        </w:rPr>
        <w:t xml:space="preserve"> тыс. рублей (29</w:t>
      </w:r>
      <w:r w:rsidRPr="000E2608">
        <w:rPr>
          <w:bCs w:val="0"/>
        </w:rPr>
        <w:t>%);</w:t>
      </w:r>
    </w:p>
    <w:p w:rsidR="001506DB" w:rsidRPr="000E2608" w:rsidRDefault="001506DB" w:rsidP="00E274F4">
      <w:pPr>
        <w:ind w:firstLine="567"/>
        <w:jc w:val="both"/>
        <w:rPr>
          <w:bCs w:val="0"/>
        </w:rPr>
      </w:pPr>
      <w:r>
        <w:rPr>
          <w:bCs w:val="0"/>
        </w:rPr>
        <w:t xml:space="preserve">- </w:t>
      </w:r>
      <w:r w:rsidRPr="001506DB">
        <w:rPr>
          <w:bCs w:val="0"/>
        </w:rPr>
        <w:t>общегосударственные вопросы – 150 360,0 тыс. рублей (11%);</w:t>
      </w:r>
    </w:p>
    <w:p w:rsidR="00B95409" w:rsidRPr="000E2608" w:rsidRDefault="00B95409" w:rsidP="00E274F4">
      <w:pPr>
        <w:ind w:firstLine="567"/>
        <w:jc w:val="both"/>
        <w:rPr>
          <w:bCs w:val="0"/>
        </w:rPr>
      </w:pPr>
      <w:r w:rsidRPr="000E2608">
        <w:rPr>
          <w:bCs w:val="0"/>
        </w:rPr>
        <w:t xml:space="preserve">- </w:t>
      </w:r>
      <w:r w:rsidR="000E2608" w:rsidRPr="000E2608">
        <w:rPr>
          <w:bCs w:val="0"/>
        </w:rPr>
        <w:t>национальная экономика – 127 934</w:t>
      </w:r>
      <w:r w:rsidRPr="000E2608">
        <w:rPr>
          <w:bCs w:val="0"/>
        </w:rPr>
        <w:t>,0</w:t>
      </w:r>
      <w:r w:rsidR="000E2608" w:rsidRPr="000E2608">
        <w:rPr>
          <w:bCs w:val="0"/>
        </w:rPr>
        <w:t xml:space="preserve"> тыс. рублей(9</w:t>
      </w:r>
      <w:r w:rsidRPr="000E2608">
        <w:rPr>
          <w:bCs w:val="0"/>
        </w:rPr>
        <w:t>%);</w:t>
      </w:r>
    </w:p>
    <w:p w:rsidR="00B95409" w:rsidRDefault="00B95409" w:rsidP="00E274F4">
      <w:pPr>
        <w:ind w:firstLine="567"/>
        <w:jc w:val="both"/>
        <w:rPr>
          <w:bCs w:val="0"/>
        </w:rPr>
      </w:pPr>
      <w:r w:rsidRPr="001506DB">
        <w:rPr>
          <w:bCs w:val="0"/>
        </w:rPr>
        <w:t xml:space="preserve">- </w:t>
      </w:r>
      <w:r w:rsidR="001506DB" w:rsidRPr="001506DB">
        <w:rPr>
          <w:bCs w:val="0"/>
        </w:rPr>
        <w:t xml:space="preserve">социальная политика – 28 534,0 тыс. руб., </w:t>
      </w:r>
      <w:r w:rsidR="001506DB" w:rsidRPr="001506DB">
        <w:t>к</w:t>
      </w:r>
      <w:r w:rsidR="001506DB" w:rsidRPr="001506DB">
        <w:rPr>
          <w:bCs w:val="0"/>
        </w:rPr>
        <w:t>ультура, кинематография – 21 041,0 тыс. рублей (2</w:t>
      </w:r>
      <w:r w:rsidRPr="001506DB">
        <w:rPr>
          <w:bCs w:val="0"/>
        </w:rPr>
        <w:t>%);</w:t>
      </w:r>
    </w:p>
    <w:p w:rsidR="001506DB" w:rsidRPr="001506DB" w:rsidRDefault="001506DB" w:rsidP="00E274F4">
      <w:pPr>
        <w:ind w:firstLine="567"/>
        <w:jc w:val="both"/>
        <w:rPr>
          <w:bCs w:val="0"/>
        </w:rPr>
      </w:pPr>
      <w:r w:rsidRPr="001506DB">
        <w:rPr>
          <w:bCs w:val="0"/>
        </w:rPr>
        <w:t>- национальная безопасность и правоохранительная деятельность – 15 630,0 тыс. руб., физическая культура и спорт – 13 380,0 тыс. рублей (1%);</w:t>
      </w:r>
    </w:p>
    <w:p w:rsidR="00B95409" w:rsidRPr="001506DB" w:rsidRDefault="00B95409" w:rsidP="00E274F4">
      <w:pPr>
        <w:ind w:firstLine="567"/>
        <w:jc w:val="both"/>
        <w:rPr>
          <w:bCs w:val="0"/>
        </w:rPr>
      </w:pPr>
      <w:r w:rsidRPr="001506DB">
        <w:rPr>
          <w:bCs w:val="0"/>
        </w:rPr>
        <w:t>- на обслуживание внутреннего государственног</w:t>
      </w:r>
      <w:r w:rsidR="001506DB" w:rsidRPr="001506DB">
        <w:rPr>
          <w:bCs w:val="0"/>
        </w:rPr>
        <w:t>о и муниципального долга – 5 002,0 тыс. рублей (0,4</w:t>
      </w:r>
      <w:r w:rsidRPr="001506DB">
        <w:rPr>
          <w:bCs w:val="0"/>
        </w:rPr>
        <w:t>%);</w:t>
      </w:r>
    </w:p>
    <w:p w:rsidR="00B95409" w:rsidRPr="00E274F4" w:rsidRDefault="001506DB" w:rsidP="00E274F4">
      <w:pPr>
        <w:ind w:firstLine="567"/>
        <w:jc w:val="both"/>
        <w:rPr>
          <w:bCs w:val="0"/>
          <w:color w:val="FF0000"/>
        </w:rPr>
      </w:pPr>
      <w:proofErr w:type="gramStart"/>
      <w:r>
        <w:rPr>
          <w:bCs w:val="0"/>
        </w:rPr>
        <w:t xml:space="preserve">- </w:t>
      </w:r>
      <w:r w:rsidRPr="001506DB">
        <w:rPr>
          <w:bCs w:val="0"/>
        </w:rPr>
        <w:t>здравоохранен</w:t>
      </w:r>
      <w:r>
        <w:rPr>
          <w:bCs w:val="0"/>
        </w:rPr>
        <w:t xml:space="preserve">ие – 2 549,0 тыс. руб., </w:t>
      </w:r>
      <w:r w:rsidR="000E2608" w:rsidRPr="000E2608">
        <w:rPr>
          <w:bCs w:val="0"/>
        </w:rPr>
        <w:t>национальная оборона – 977</w:t>
      </w:r>
      <w:r w:rsidR="00B95409" w:rsidRPr="000E2608">
        <w:rPr>
          <w:bCs w:val="0"/>
        </w:rPr>
        <w:t xml:space="preserve">,0 тыс. </w:t>
      </w:r>
      <w:r w:rsidR="000E2608">
        <w:rPr>
          <w:bCs w:val="0"/>
        </w:rPr>
        <w:t>руб.,</w:t>
      </w:r>
      <w:r w:rsidR="00B95409" w:rsidRPr="000E2608">
        <w:rPr>
          <w:bCs w:val="0"/>
        </w:rPr>
        <w:t xml:space="preserve"> </w:t>
      </w:r>
      <w:r w:rsidR="000E2608">
        <w:rPr>
          <w:bCs w:val="0"/>
        </w:rPr>
        <w:t xml:space="preserve">охрана окружающей среды – 208,0 тыс. руб. </w:t>
      </w:r>
      <w:r>
        <w:rPr>
          <w:bCs w:val="0"/>
        </w:rPr>
        <w:t>(0,1%).</w:t>
      </w:r>
      <w:proofErr w:type="gramEnd"/>
    </w:p>
    <w:p w:rsidR="00B95409" w:rsidRPr="00E0681B" w:rsidRDefault="00B95409" w:rsidP="00E274F4">
      <w:pPr>
        <w:ind w:firstLine="567"/>
        <w:jc w:val="both"/>
        <w:rPr>
          <w:bCs w:val="0"/>
        </w:rPr>
      </w:pPr>
      <w:r w:rsidRPr="00E0681B">
        <w:rPr>
          <w:bCs w:val="0"/>
        </w:rPr>
        <w:t>Наибольшую долю расходов социально-культурной сферы составили расходы по</w:t>
      </w:r>
      <w:r w:rsidR="00E0681B" w:rsidRPr="00E0681B">
        <w:rPr>
          <w:bCs w:val="0"/>
        </w:rPr>
        <w:t> разделу «Образование» — 59</w:t>
      </w:r>
      <w:r w:rsidR="00E0681B">
        <w:rPr>
          <w:bCs w:val="0"/>
        </w:rPr>
        <w:t>9</w:t>
      </w:r>
      <w:r w:rsidR="00E0681B" w:rsidRPr="00E0681B">
        <w:rPr>
          <w:bCs w:val="0"/>
        </w:rPr>
        <w:t xml:space="preserve"> 908</w:t>
      </w:r>
      <w:r w:rsidRPr="00E0681B">
        <w:rPr>
          <w:bCs w:val="0"/>
        </w:rPr>
        <w:t xml:space="preserve">,0 тыс. рублей. </w:t>
      </w:r>
    </w:p>
    <w:p w:rsidR="00B95409" w:rsidRPr="00E0681B" w:rsidRDefault="00B95409" w:rsidP="00E0681B">
      <w:pPr>
        <w:ind w:firstLine="567"/>
        <w:jc w:val="both"/>
        <w:rPr>
          <w:bCs w:val="0"/>
        </w:rPr>
      </w:pPr>
      <w:r w:rsidRPr="00E0681B">
        <w:rPr>
          <w:bCs w:val="0"/>
        </w:rPr>
        <w:t>Основные показ</w:t>
      </w:r>
      <w:r w:rsidR="00817AC2">
        <w:rPr>
          <w:bCs w:val="0"/>
        </w:rPr>
        <w:t>атели исполнения бюджета за 2015</w:t>
      </w:r>
      <w:r w:rsidRPr="00E0681B">
        <w:rPr>
          <w:bCs w:val="0"/>
        </w:rPr>
        <w:t xml:space="preserve"> год по расходам представлены в таблице</w:t>
      </w:r>
      <w:proofErr w:type="gramStart"/>
      <w:r w:rsidR="00E2705A">
        <w:rPr>
          <w:bCs w:val="0"/>
        </w:rPr>
        <w:t>2</w:t>
      </w:r>
      <w:proofErr w:type="gramEnd"/>
      <w:r w:rsidRPr="00E0681B">
        <w:rPr>
          <w:bCs w:val="0"/>
        </w:rPr>
        <w:t>:</w:t>
      </w:r>
    </w:p>
    <w:p w:rsidR="00B95409" w:rsidRPr="00B0249F" w:rsidRDefault="00B95409" w:rsidP="00B95409">
      <w:pPr>
        <w:spacing w:line="336" w:lineRule="atLeast"/>
        <w:jc w:val="right"/>
        <w:rPr>
          <w:bCs w:val="0"/>
          <w:sz w:val="20"/>
          <w:szCs w:val="20"/>
        </w:rPr>
      </w:pPr>
      <w:r w:rsidRPr="00B0249F">
        <w:rPr>
          <w:bCs w:val="0"/>
          <w:sz w:val="20"/>
          <w:szCs w:val="20"/>
        </w:rPr>
        <w:t>Таблица 2</w:t>
      </w:r>
    </w:p>
    <w:p w:rsidR="00B95409" w:rsidRPr="00A560D8" w:rsidRDefault="00B95409" w:rsidP="00B95409">
      <w:pPr>
        <w:spacing w:line="336" w:lineRule="atLeast"/>
        <w:jc w:val="right"/>
        <w:rPr>
          <w:bCs w:val="0"/>
          <w:sz w:val="22"/>
          <w:szCs w:val="22"/>
        </w:rPr>
      </w:pPr>
      <w:r w:rsidRPr="00A560D8">
        <w:rPr>
          <w:bCs w:val="0"/>
          <w:sz w:val="22"/>
          <w:szCs w:val="22"/>
        </w:rPr>
        <w:t>(тыс.</w:t>
      </w:r>
      <w:r>
        <w:rPr>
          <w:bCs w:val="0"/>
          <w:sz w:val="22"/>
          <w:szCs w:val="22"/>
        </w:rPr>
        <w:t xml:space="preserve"> </w:t>
      </w:r>
      <w:r w:rsidRPr="00A560D8">
        <w:rPr>
          <w:bCs w:val="0"/>
          <w:sz w:val="22"/>
          <w:szCs w:val="22"/>
        </w:rPr>
        <w:t>руб</w:t>
      </w:r>
      <w:r>
        <w:rPr>
          <w:bCs w:val="0"/>
          <w:sz w:val="22"/>
          <w:szCs w:val="22"/>
        </w:rPr>
        <w:t>.</w:t>
      </w:r>
      <w:r w:rsidRPr="00A560D8">
        <w:rPr>
          <w:bCs w:val="0"/>
          <w:sz w:val="22"/>
          <w:szCs w:val="22"/>
        </w:rPr>
        <w:t>)</w:t>
      </w:r>
    </w:p>
    <w:tbl>
      <w:tblPr>
        <w:tblW w:w="9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019"/>
        <w:gridCol w:w="1418"/>
        <w:gridCol w:w="1417"/>
        <w:gridCol w:w="1383"/>
        <w:gridCol w:w="1452"/>
        <w:gridCol w:w="1383"/>
      </w:tblGrid>
      <w:tr w:rsidR="00B95409" w:rsidRPr="00BF7DD0" w:rsidTr="00E0681B">
        <w:tc>
          <w:tcPr>
            <w:tcW w:w="675" w:type="dxa"/>
            <w:shd w:val="clear" w:color="auto" w:fill="auto"/>
          </w:tcPr>
          <w:p w:rsidR="00B95409" w:rsidRPr="00E0681B" w:rsidRDefault="00B95409" w:rsidP="00E0681B">
            <w:pPr>
              <w:jc w:val="center"/>
              <w:rPr>
                <w:rFonts w:eastAsia="Calibri"/>
                <w:bCs w:val="0"/>
                <w:sz w:val="20"/>
                <w:szCs w:val="20"/>
                <w:lang w:eastAsia="en-US"/>
              </w:rPr>
            </w:pPr>
            <w:r w:rsidRPr="00E0681B">
              <w:rPr>
                <w:rFonts w:eastAsia="Calibri"/>
                <w:bCs w:val="0"/>
                <w:sz w:val="20"/>
                <w:szCs w:val="20"/>
                <w:lang w:eastAsia="en-US"/>
              </w:rPr>
              <w:t>Код раздела</w:t>
            </w:r>
          </w:p>
        </w:tc>
        <w:tc>
          <w:tcPr>
            <w:tcW w:w="2019" w:type="dxa"/>
            <w:shd w:val="clear" w:color="auto" w:fill="auto"/>
          </w:tcPr>
          <w:p w:rsidR="00B95409" w:rsidRPr="00E0681B" w:rsidRDefault="00B95409" w:rsidP="00E0681B">
            <w:pPr>
              <w:jc w:val="center"/>
              <w:rPr>
                <w:rFonts w:eastAsia="Calibri"/>
                <w:bCs w:val="0"/>
                <w:sz w:val="20"/>
                <w:szCs w:val="20"/>
                <w:lang w:eastAsia="en-US"/>
              </w:rPr>
            </w:pPr>
            <w:r w:rsidRPr="00E0681B">
              <w:rPr>
                <w:rFonts w:eastAsia="Calibri"/>
                <w:bCs w:val="0"/>
                <w:sz w:val="20"/>
                <w:szCs w:val="20"/>
              </w:rPr>
              <w:t>Наименование раздела</w:t>
            </w:r>
          </w:p>
        </w:tc>
        <w:tc>
          <w:tcPr>
            <w:tcW w:w="1418" w:type="dxa"/>
            <w:shd w:val="clear" w:color="auto" w:fill="auto"/>
          </w:tcPr>
          <w:p w:rsidR="00B95409" w:rsidRPr="00E0681B" w:rsidRDefault="00E0681B" w:rsidP="00E0681B">
            <w:pPr>
              <w:jc w:val="center"/>
              <w:rPr>
                <w:rFonts w:eastAsia="Calibri"/>
                <w:bCs w:val="0"/>
                <w:sz w:val="20"/>
                <w:szCs w:val="20"/>
              </w:rPr>
            </w:pPr>
            <w:r>
              <w:rPr>
                <w:rFonts w:eastAsia="Calibri"/>
                <w:bCs w:val="0"/>
                <w:sz w:val="20"/>
                <w:szCs w:val="20"/>
              </w:rPr>
              <w:t>Фактическое исполнение за 2014</w:t>
            </w:r>
            <w:r w:rsidR="00B95409" w:rsidRPr="00E0681B">
              <w:rPr>
                <w:rFonts w:eastAsia="Calibri"/>
                <w:bCs w:val="0"/>
                <w:sz w:val="20"/>
                <w:szCs w:val="20"/>
              </w:rPr>
              <w:t xml:space="preserve"> год</w:t>
            </w:r>
          </w:p>
          <w:p w:rsidR="00B95409" w:rsidRPr="00E0681B" w:rsidRDefault="00B95409" w:rsidP="00E0681B">
            <w:pPr>
              <w:jc w:val="center"/>
              <w:rPr>
                <w:rFonts w:eastAsia="Calibri"/>
                <w:bCs w:val="0"/>
                <w:sz w:val="20"/>
                <w:szCs w:val="20"/>
                <w:lang w:eastAsia="en-US"/>
              </w:rPr>
            </w:pPr>
          </w:p>
        </w:tc>
        <w:tc>
          <w:tcPr>
            <w:tcW w:w="1417" w:type="dxa"/>
            <w:shd w:val="clear" w:color="auto" w:fill="auto"/>
          </w:tcPr>
          <w:p w:rsidR="00B95409" w:rsidRPr="00E0681B" w:rsidRDefault="00B95409" w:rsidP="00E0681B">
            <w:pPr>
              <w:jc w:val="center"/>
              <w:rPr>
                <w:rFonts w:eastAsia="Calibri"/>
                <w:bCs w:val="0"/>
                <w:sz w:val="20"/>
                <w:szCs w:val="20"/>
                <w:lang w:eastAsia="en-US"/>
              </w:rPr>
            </w:pPr>
            <w:r w:rsidRPr="00E0681B">
              <w:rPr>
                <w:rFonts w:eastAsia="Calibri"/>
                <w:bCs w:val="0"/>
                <w:sz w:val="20"/>
                <w:szCs w:val="20"/>
              </w:rPr>
              <w:t>Уточне</w:t>
            </w:r>
            <w:r w:rsidR="00E0681B">
              <w:rPr>
                <w:rFonts w:eastAsia="Calibri"/>
                <w:bCs w:val="0"/>
                <w:sz w:val="20"/>
                <w:szCs w:val="20"/>
              </w:rPr>
              <w:t>нные плановые назначения на 2015</w:t>
            </w:r>
            <w:r w:rsidRPr="00E0681B">
              <w:rPr>
                <w:rFonts w:eastAsia="Calibri"/>
                <w:bCs w:val="0"/>
                <w:sz w:val="20"/>
                <w:szCs w:val="20"/>
              </w:rPr>
              <w:t xml:space="preserve"> год</w:t>
            </w:r>
          </w:p>
        </w:tc>
        <w:tc>
          <w:tcPr>
            <w:tcW w:w="1383" w:type="dxa"/>
            <w:shd w:val="clear" w:color="auto" w:fill="auto"/>
          </w:tcPr>
          <w:p w:rsidR="00B95409" w:rsidRPr="00E0681B" w:rsidRDefault="00B95409" w:rsidP="00E0681B">
            <w:pPr>
              <w:jc w:val="center"/>
              <w:rPr>
                <w:rFonts w:eastAsia="Calibri"/>
                <w:bCs w:val="0"/>
                <w:sz w:val="20"/>
                <w:szCs w:val="20"/>
                <w:lang w:eastAsia="en-US"/>
              </w:rPr>
            </w:pPr>
            <w:r w:rsidRPr="00E0681B">
              <w:rPr>
                <w:rFonts w:eastAsia="Calibri"/>
                <w:bCs w:val="0"/>
                <w:sz w:val="20"/>
                <w:szCs w:val="20"/>
              </w:rPr>
              <w:t>Факт</w:t>
            </w:r>
            <w:r w:rsidR="00E0681B">
              <w:rPr>
                <w:rFonts w:eastAsia="Calibri"/>
                <w:bCs w:val="0"/>
                <w:sz w:val="20"/>
                <w:szCs w:val="20"/>
              </w:rPr>
              <w:t>ическое исполнение за 2015</w:t>
            </w:r>
            <w:r w:rsidRPr="00E0681B">
              <w:rPr>
                <w:rFonts w:eastAsia="Calibri"/>
                <w:bCs w:val="0"/>
                <w:sz w:val="20"/>
                <w:szCs w:val="20"/>
              </w:rPr>
              <w:t xml:space="preserve"> год</w:t>
            </w:r>
          </w:p>
        </w:tc>
        <w:tc>
          <w:tcPr>
            <w:tcW w:w="1452" w:type="dxa"/>
            <w:shd w:val="clear" w:color="auto" w:fill="auto"/>
          </w:tcPr>
          <w:p w:rsidR="00B95409" w:rsidRPr="00E0681B" w:rsidRDefault="00E0681B" w:rsidP="00E0681B">
            <w:pPr>
              <w:jc w:val="center"/>
              <w:rPr>
                <w:rFonts w:eastAsia="Calibri"/>
                <w:bCs w:val="0"/>
                <w:sz w:val="20"/>
                <w:szCs w:val="20"/>
                <w:lang w:eastAsia="en-US"/>
              </w:rPr>
            </w:pPr>
            <w:r w:rsidRPr="00E0681B">
              <w:rPr>
                <w:rFonts w:eastAsia="Calibri"/>
                <w:bCs w:val="0"/>
                <w:sz w:val="20"/>
                <w:szCs w:val="20"/>
              </w:rPr>
              <w:t>%</w:t>
            </w:r>
            <w:r w:rsidR="00B95409" w:rsidRPr="00E0681B">
              <w:rPr>
                <w:rFonts w:eastAsia="Calibri"/>
                <w:bCs w:val="0"/>
                <w:sz w:val="20"/>
                <w:szCs w:val="20"/>
              </w:rPr>
              <w:t xml:space="preserve"> исполнения к уточнен</w:t>
            </w:r>
            <w:r>
              <w:rPr>
                <w:rFonts w:eastAsia="Calibri"/>
                <w:bCs w:val="0"/>
                <w:sz w:val="20"/>
                <w:szCs w:val="20"/>
              </w:rPr>
              <w:t>ным плановым назначениям на 2015</w:t>
            </w:r>
            <w:r w:rsidR="00B95409" w:rsidRPr="00E0681B">
              <w:rPr>
                <w:rFonts w:eastAsia="Calibri"/>
                <w:bCs w:val="0"/>
                <w:sz w:val="20"/>
                <w:szCs w:val="20"/>
              </w:rPr>
              <w:t xml:space="preserve"> г.</w:t>
            </w:r>
          </w:p>
        </w:tc>
        <w:tc>
          <w:tcPr>
            <w:tcW w:w="1383" w:type="dxa"/>
            <w:shd w:val="clear" w:color="auto" w:fill="auto"/>
          </w:tcPr>
          <w:p w:rsidR="00B95409" w:rsidRPr="00E0681B" w:rsidRDefault="00B95409" w:rsidP="00E0681B">
            <w:pPr>
              <w:jc w:val="center"/>
              <w:rPr>
                <w:rFonts w:eastAsia="Calibri"/>
                <w:bCs w:val="0"/>
                <w:sz w:val="20"/>
                <w:szCs w:val="20"/>
              </w:rPr>
            </w:pPr>
          </w:p>
          <w:p w:rsidR="00B95409" w:rsidRPr="00E0681B" w:rsidRDefault="00B95409" w:rsidP="00E0681B">
            <w:pPr>
              <w:jc w:val="center"/>
              <w:rPr>
                <w:rFonts w:eastAsia="Calibri"/>
                <w:bCs w:val="0"/>
                <w:sz w:val="20"/>
                <w:szCs w:val="20"/>
              </w:rPr>
            </w:pPr>
            <w:r w:rsidRPr="00E0681B">
              <w:rPr>
                <w:rFonts w:eastAsia="Calibri"/>
                <w:bCs w:val="0"/>
                <w:sz w:val="20"/>
                <w:szCs w:val="20"/>
              </w:rPr>
              <w:t>Отклонение гр.5 – гр.3</w:t>
            </w:r>
          </w:p>
        </w:tc>
      </w:tr>
      <w:tr w:rsidR="00B95409" w:rsidRPr="00BF7DD0" w:rsidTr="00E0681B">
        <w:tc>
          <w:tcPr>
            <w:tcW w:w="675" w:type="dxa"/>
            <w:shd w:val="clear" w:color="auto" w:fill="auto"/>
          </w:tcPr>
          <w:p w:rsidR="00B95409" w:rsidRPr="00BF7DD0" w:rsidRDefault="00B95409" w:rsidP="00A34992">
            <w:pPr>
              <w:jc w:val="center"/>
              <w:rPr>
                <w:rFonts w:eastAsia="Calibri"/>
                <w:bCs w:val="0"/>
                <w:sz w:val="22"/>
                <w:szCs w:val="22"/>
                <w:lang w:eastAsia="en-US"/>
              </w:rPr>
            </w:pPr>
            <w:r w:rsidRPr="00BF7DD0">
              <w:rPr>
                <w:rFonts w:eastAsia="Calibri"/>
                <w:bCs w:val="0"/>
                <w:sz w:val="22"/>
                <w:szCs w:val="22"/>
                <w:lang w:eastAsia="en-US"/>
              </w:rPr>
              <w:t>1</w:t>
            </w:r>
          </w:p>
        </w:tc>
        <w:tc>
          <w:tcPr>
            <w:tcW w:w="2019" w:type="dxa"/>
            <w:shd w:val="clear" w:color="auto" w:fill="auto"/>
          </w:tcPr>
          <w:p w:rsidR="00B95409" w:rsidRPr="00BF7DD0" w:rsidRDefault="00B95409" w:rsidP="00A34992">
            <w:pPr>
              <w:jc w:val="center"/>
              <w:rPr>
                <w:rFonts w:eastAsia="Calibri"/>
                <w:bCs w:val="0"/>
                <w:sz w:val="22"/>
                <w:szCs w:val="22"/>
                <w:lang w:eastAsia="en-US"/>
              </w:rPr>
            </w:pPr>
            <w:r w:rsidRPr="00BF7DD0">
              <w:rPr>
                <w:rFonts w:eastAsia="Calibri"/>
                <w:bCs w:val="0"/>
                <w:sz w:val="22"/>
                <w:szCs w:val="22"/>
                <w:lang w:eastAsia="en-US"/>
              </w:rPr>
              <w:t>2</w:t>
            </w:r>
          </w:p>
        </w:tc>
        <w:tc>
          <w:tcPr>
            <w:tcW w:w="1418" w:type="dxa"/>
            <w:shd w:val="clear" w:color="auto" w:fill="auto"/>
          </w:tcPr>
          <w:p w:rsidR="00B95409" w:rsidRPr="00BF7DD0" w:rsidRDefault="00B95409" w:rsidP="00A34992">
            <w:pPr>
              <w:jc w:val="center"/>
              <w:rPr>
                <w:rFonts w:eastAsia="Calibri"/>
                <w:bCs w:val="0"/>
                <w:sz w:val="22"/>
                <w:szCs w:val="22"/>
                <w:lang w:eastAsia="en-US"/>
              </w:rPr>
            </w:pPr>
            <w:r w:rsidRPr="00BF7DD0">
              <w:rPr>
                <w:rFonts w:eastAsia="Calibri"/>
                <w:bCs w:val="0"/>
                <w:sz w:val="22"/>
                <w:szCs w:val="22"/>
                <w:lang w:eastAsia="en-US"/>
              </w:rPr>
              <w:t>3</w:t>
            </w:r>
          </w:p>
        </w:tc>
        <w:tc>
          <w:tcPr>
            <w:tcW w:w="1417" w:type="dxa"/>
            <w:shd w:val="clear" w:color="auto" w:fill="auto"/>
          </w:tcPr>
          <w:p w:rsidR="00B95409" w:rsidRPr="00BF7DD0" w:rsidRDefault="00B95409" w:rsidP="00A34992">
            <w:pPr>
              <w:jc w:val="center"/>
              <w:rPr>
                <w:rFonts w:eastAsia="Calibri"/>
                <w:bCs w:val="0"/>
                <w:sz w:val="22"/>
                <w:szCs w:val="22"/>
                <w:lang w:eastAsia="en-US"/>
              </w:rPr>
            </w:pPr>
            <w:r w:rsidRPr="00BF7DD0">
              <w:rPr>
                <w:rFonts w:eastAsia="Calibri"/>
                <w:bCs w:val="0"/>
                <w:sz w:val="22"/>
                <w:szCs w:val="22"/>
                <w:lang w:eastAsia="en-US"/>
              </w:rPr>
              <w:t>4</w:t>
            </w:r>
          </w:p>
        </w:tc>
        <w:tc>
          <w:tcPr>
            <w:tcW w:w="1383" w:type="dxa"/>
            <w:shd w:val="clear" w:color="auto" w:fill="auto"/>
          </w:tcPr>
          <w:p w:rsidR="00B95409" w:rsidRPr="00BF7DD0" w:rsidRDefault="00B95409" w:rsidP="00A34992">
            <w:pPr>
              <w:jc w:val="center"/>
              <w:rPr>
                <w:rFonts w:eastAsia="Calibri"/>
                <w:bCs w:val="0"/>
                <w:sz w:val="22"/>
                <w:szCs w:val="22"/>
                <w:lang w:eastAsia="en-US"/>
              </w:rPr>
            </w:pPr>
            <w:r w:rsidRPr="00BF7DD0">
              <w:rPr>
                <w:rFonts w:eastAsia="Calibri"/>
                <w:bCs w:val="0"/>
                <w:sz w:val="22"/>
                <w:szCs w:val="22"/>
                <w:lang w:eastAsia="en-US"/>
              </w:rPr>
              <w:t>5</w:t>
            </w:r>
          </w:p>
        </w:tc>
        <w:tc>
          <w:tcPr>
            <w:tcW w:w="1452" w:type="dxa"/>
            <w:shd w:val="clear" w:color="auto" w:fill="auto"/>
          </w:tcPr>
          <w:p w:rsidR="00B95409" w:rsidRPr="00BF7DD0" w:rsidRDefault="00B95409" w:rsidP="00A34992">
            <w:pPr>
              <w:jc w:val="center"/>
              <w:rPr>
                <w:rFonts w:eastAsia="Calibri"/>
                <w:bCs w:val="0"/>
                <w:sz w:val="22"/>
                <w:szCs w:val="22"/>
                <w:lang w:eastAsia="en-US"/>
              </w:rPr>
            </w:pPr>
            <w:r w:rsidRPr="00BF7DD0">
              <w:rPr>
                <w:rFonts w:eastAsia="Calibri"/>
                <w:bCs w:val="0"/>
                <w:sz w:val="22"/>
                <w:szCs w:val="22"/>
                <w:lang w:eastAsia="en-US"/>
              </w:rPr>
              <w:t>6</w:t>
            </w:r>
          </w:p>
        </w:tc>
        <w:tc>
          <w:tcPr>
            <w:tcW w:w="1383" w:type="dxa"/>
            <w:shd w:val="clear" w:color="auto" w:fill="auto"/>
          </w:tcPr>
          <w:p w:rsidR="00B95409" w:rsidRPr="00BF7DD0" w:rsidRDefault="00B95409" w:rsidP="00A34992">
            <w:pPr>
              <w:jc w:val="center"/>
              <w:rPr>
                <w:rFonts w:eastAsia="Calibri"/>
                <w:bCs w:val="0"/>
                <w:sz w:val="22"/>
                <w:szCs w:val="22"/>
                <w:lang w:eastAsia="en-US"/>
              </w:rPr>
            </w:pPr>
            <w:r w:rsidRPr="00BF7DD0">
              <w:rPr>
                <w:rFonts w:eastAsia="Calibri"/>
                <w:bCs w:val="0"/>
                <w:sz w:val="22"/>
                <w:szCs w:val="22"/>
                <w:lang w:eastAsia="en-US"/>
              </w:rPr>
              <w:t>7</w:t>
            </w:r>
          </w:p>
        </w:tc>
      </w:tr>
      <w:tr w:rsidR="00E0681B" w:rsidRPr="00E0681B" w:rsidTr="00E0681B">
        <w:tc>
          <w:tcPr>
            <w:tcW w:w="675" w:type="dxa"/>
            <w:shd w:val="clear" w:color="auto" w:fill="auto"/>
          </w:tcPr>
          <w:p w:rsidR="00E0681B" w:rsidRPr="00BF7DD0" w:rsidRDefault="00E0681B" w:rsidP="00E0681B">
            <w:pPr>
              <w:jc w:val="center"/>
              <w:rPr>
                <w:rFonts w:eastAsia="Calibri"/>
                <w:bCs w:val="0"/>
                <w:sz w:val="22"/>
                <w:szCs w:val="22"/>
                <w:lang w:eastAsia="en-US"/>
              </w:rPr>
            </w:pPr>
            <w:r w:rsidRPr="00BF7DD0">
              <w:rPr>
                <w:rFonts w:eastAsia="Calibri"/>
                <w:bCs w:val="0"/>
                <w:sz w:val="22"/>
                <w:szCs w:val="22"/>
                <w:lang w:eastAsia="en-US"/>
              </w:rPr>
              <w:t>0100</w:t>
            </w:r>
          </w:p>
        </w:tc>
        <w:tc>
          <w:tcPr>
            <w:tcW w:w="2019" w:type="dxa"/>
            <w:shd w:val="clear" w:color="auto" w:fill="auto"/>
          </w:tcPr>
          <w:p w:rsidR="00E0681B" w:rsidRPr="00E0681B" w:rsidRDefault="00E0681B" w:rsidP="00A34992">
            <w:pPr>
              <w:rPr>
                <w:rFonts w:eastAsia="Calibri"/>
                <w:bCs w:val="0"/>
                <w:sz w:val="20"/>
                <w:szCs w:val="20"/>
                <w:lang w:eastAsia="en-US"/>
              </w:rPr>
            </w:pPr>
            <w:r w:rsidRPr="00E0681B">
              <w:rPr>
                <w:rFonts w:eastAsia="Calibri"/>
                <w:bCs w:val="0"/>
                <w:sz w:val="20"/>
                <w:szCs w:val="20"/>
              </w:rPr>
              <w:t>Общегосударственные вопросы</w:t>
            </w:r>
          </w:p>
        </w:tc>
        <w:tc>
          <w:tcPr>
            <w:tcW w:w="1418" w:type="dxa"/>
            <w:shd w:val="clear" w:color="auto" w:fill="auto"/>
          </w:tcPr>
          <w:p w:rsidR="00E0681B" w:rsidRPr="00E0681B" w:rsidRDefault="00E0681B" w:rsidP="007704E9">
            <w:pPr>
              <w:jc w:val="center"/>
              <w:rPr>
                <w:rFonts w:eastAsia="Calibri"/>
                <w:bCs w:val="0"/>
                <w:sz w:val="22"/>
                <w:szCs w:val="22"/>
                <w:lang w:eastAsia="en-US"/>
              </w:rPr>
            </w:pPr>
            <w:r w:rsidRPr="00E0681B">
              <w:rPr>
                <w:rFonts w:eastAsia="Calibri"/>
                <w:bCs w:val="0"/>
                <w:sz w:val="22"/>
                <w:szCs w:val="22"/>
                <w:lang w:eastAsia="en-US"/>
              </w:rPr>
              <w:t>188</w:t>
            </w:r>
            <w:r w:rsidR="00AF3CBE">
              <w:rPr>
                <w:rFonts w:eastAsia="Calibri"/>
                <w:bCs w:val="0"/>
                <w:sz w:val="22"/>
                <w:szCs w:val="22"/>
                <w:lang w:eastAsia="en-US"/>
              </w:rPr>
              <w:t> </w:t>
            </w:r>
            <w:r w:rsidRPr="00E0681B">
              <w:rPr>
                <w:rFonts w:eastAsia="Calibri"/>
                <w:bCs w:val="0"/>
                <w:sz w:val="22"/>
                <w:szCs w:val="22"/>
                <w:lang w:eastAsia="en-US"/>
              </w:rPr>
              <w:t>911</w:t>
            </w:r>
            <w:r w:rsidR="00AF3CBE">
              <w:rPr>
                <w:rFonts w:eastAsia="Calibri"/>
                <w:bCs w:val="0"/>
                <w:sz w:val="22"/>
                <w:szCs w:val="22"/>
                <w:lang w:eastAsia="en-US"/>
              </w:rPr>
              <w:t>,0</w:t>
            </w:r>
          </w:p>
        </w:tc>
        <w:tc>
          <w:tcPr>
            <w:tcW w:w="1417" w:type="dxa"/>
            <w:shd w:val="clear" w:color="auto" w:fill="auto"/>
          </w:tcPr>
          <w:p w:rsidR="00E0681B" w:rsidRPr="00E0681B" w:rsidRDefault="00E0681B" w:rsidP="00E0681B">
            <w:pPr>
              <w:jc w:val="center"/>
              <w:rPr>
                <w:rFonts w:eastAsia="Calibri"/>
                <w:bCs w:val="0"/>
                <w:sz w:val="22"/>
                <w:szCs w:val="22"/>
                <w:lang w:eastAsia="en-US"/>
              </w:rPr>
            </w:pPr>
            <w:r w:rsidRPr="00E0681B">
              <w:rPr>
                <w:rFonts w:eastAsia="Calibri"/>
                <w:bCs w:val="0"/>
                <w:sz w:val="22"/>
                <w:szCs w:val="22"/>
                <w:lang w:eastAsia="en-US"/>
              </w:rPr>
              <w:t>158 276,0</w:t>
            </w:r>
          </w:p>
        </w:tc>
        <w:tc>
          <w:tcPr>
            <w:tcW w:w="1383" w:type="dxa"/>
            <w:shd w:val="clear" w:color="auto" w:fill="auto"/>
          </w:tcPr>
          <w:p w:rsidR="00E0681B" w:rsidRPr="00E0681B" w:rsidRDefault="00E0681B" w:rsidP="00E0681B">
            <w:pPr>
              <w:jc w:val="center"/>
              <w:rPr>
                <w:rFonts w:eastAsia="Calibri"/>
                <w:bCs w:val="0"/>
                <w:sz w:val="22"/>
                <w:szCs w:val="22"/>
                <w:lang w:eastAsia="en-US"/>
              </w:rPr>
            </w:pPr>
            <w:r w:rsidRPr="00E0681B">
              <w:rPr>
                <w:rFonts w:eastAsia="Calibri"/>
                <w:bCs w:val="0"/>
                <w:sz w:val="22"/>
                <w:szCs w:val="22"/>
                <w:lang w:eastAsia="en-US"/>
              </w:rPr>
              <w:t>150 360,0</w:t>
            </w:r>
          </w:p>
        </w:tc>
        <w:tc>
          <w:tcPr>
            <w:tcW w:w="1452" w:type="dxa"/>
            <w:shd w:val="clear" w:color="auto" w:fill="auto"/>
          </w:tcPr>
          <w:p w:rsidR="00E0681B" w:rsidRPr="00E0681B" w:rsidRDefault="00E0681B" w:rsidP="00E0681B">
            <w:pPr>
              <w:jc w:val="center"/>
              <w:rPr>
                <w:rFonts w:eastAsia="Calibri"/>
                <w:bCs w:val="0"/>
                <w:sz w:val="22"/>
                <w:szCs w:val="22"/>
                <w:lang w:eastAsia="en-US"/>
              </w:rPr>
            </w:pPr>
            <w:r w:rsidRPr="00E0681B">
              <w:rPr>
                <w:rFonts w:eastAsia="Calibri"/>
                <w:bCs w:val="0"/>
                <w:sz w:val="22"/>
                <w:szCs w:val="22"/>
                <w:lang w:eastAsia="en-US"/>
              </w:rPr>
              <w:t>95</w:t>
            </w:r>
          </w:p>
        </w:tc>
        <w:tc>
          <w:tcPr>
            <w:tcW w:w="1383" w:type="dxa"/>
            <w:shd w:val="clear" w:color="auto" w:fill="auto"/>
          </w:tcPr>
          <w:p w:rsidR="00E0681B" w:rsidRPr="00E0681B" w:rsidRDefault="00E0681B" w:rsidP="00E0681B">
            <w:pPr>
              <w:jc w:val="center"/>
              <w:rPr>
                <w:rFonts w:eastAsia="Calibri"/>
                <w:bCs w:val="0"/>
                <w:sz w:val="22"/>
                <w:szCs w:val="22"/>
                <w:lang w:eastAsia="en-US"/>
              </w:rPr>
            </w:pPr>
            <w:r w:rsidRPr="00E0681B">
              <w:rPr>
                <w:rFonts w:eastAsia="Calibri"/>
                <w:bCs w:val="0"/>
                <w:sz w:val="22"/>
                <w:szCs w:val="22"/>
                <w:lang w:eastAsia="en-US"/>
              </w:rPr>
              <w:t>- 38 551,0</w:t>
            </w:r>
          </w:p>
        </w:tc>
      </w:tr>
      <w:tr w:rsidR="00E0681B" w:rsidRPr="00E0681B" w:rsidTr="00E0681B">
        <w:tc>
          <w:tcPr>
            <w:tcW w:w="675" w:type="dxa"/>
            <w:shd w:val="clear" w:color="auto" w:fill="auto"/>
          </w:tcPr>
          <w:p w:rsidR="00E0681B" w:rsidRPr="00BF7DD0" w:rsidRDefault="00E0681B" w:rsidP="00E0681B">
            <w:pPr>
              <w:jc w:val="center"/>
              <w:rPr>
                <w:rFonts w:eastAsia="Calibri"/>
                <w:bCs w:val="0"/>
                <w:sz w:val="22"/>
                <w:szCs w:val="22"/>
                <w:lang w:eastAsia="en-US"/>
              </w:rPr>
            </w:pPr>
            <w:r w:rsidRPr="00BF7DD0">
              <w:rPr>
                <w:rFonts w:eastAsia="Calibri"/>
                <w:bCs w:val="0"/>
                <w:sz w:val="22"/>
                <w:szCs w:val="22"/>
                <w:lang w:eastAsia="en-US"/>
              </w:rPr>
              <w:t>0200</w:t>
            </w:r>
          </w:p>
        </w:tc>
        <w:tc>
          <w:tcPr>
            <w:tcW w:w="2019" w:type="dxa"/>
            <w:shd w:val="clear" w:color="auto" w:fill="auto"/>
          </w:tcPr>
          <w:p w:rsidR="00E0681B" w:rsidRPr="00E0681B" w:rsidRDefault="00E0681B" w:rsidP="00A34992">
            <w:pPr>
              <w:rPr>
                <w:rFonts w:eastAsia="Calibri"/>
                <w:bCs w:val="0"/>
                <w:sz w:val="20"/>
                <w:szCs w:val="20"/>
                <w:lang w:eastAsia="en-US"/>
              </w:rPr>
            </w:pPr>
            <w:r w:rsidRPr="00E0681B">
              <w:rPr>
                <w:rFonts w:eastAsia="Calibri"/>
                <w:bCs w:val="0"/>
                <w:sz w:val="20"/>
                <w:szCs w:val="20"/>
              </w:rPr>
              <w:t>Национальная оборона</w:t>
            </w:r>
          </w:p>
        </w:tc>
        <w:tc>
          <w:tcPr>
            <w:tcW w:w="1418" w:type="dxa"/>
            <w:shd w:val="clear" w:color="auto" w:fill="auto"/>
          </w:tcPr>
          <w:p w:rsidR="00AF3CBE" w:rsidRPr="00E0681B" w:rsidRDefault="00E0681B" w:rsidP="00AF3CBE">
            <w:pPr>
              <w:jc w:val="center"/>
              <w:rPr>
                <w:rFonts w:eastAsia="Calibri"/>
                <w:bCs w:val="0"/>
                <w:sz w:val="22"/>
                <w:szCs w:val="22"/>
                <w:lang w:eastAsia="en-US"/>
              </w:rPr>
            </w:pPr>
            <w:r w:rsidRPr="00E0681B">
              <w:rPr>
                <w:rFonts w:eastAsia="Calibri"/>
                <w:bCs w:val="0"/>
                <w:sz w:val="22"/>
                <w:szCs w:val="22"/>
                <w:lang w:eastAsia="en-US"/>
              </w:rPr>
              <w:t>1</w:t>
            </w:r>
            <w:r w:rsidR="00AF3CBE">
              <w:rPr>
                <w:rFonts w:eastAsia="Calibri"/>
                <w:bCs w:val="0"/>
                <w:sz w:val="22"/>
                <w:szCs w:val="22"/>
                <w:lang w:eastAsia="en-US"/>
              </w:rPr>
              <w:t> </w:t>
            </w:r>
            <w:r w:rsidRPr="00E0681B">
              <w:rPr>
                <w:rFonts w:eastAsia="Calibri"/>
                <w:bCs w:val="0"/>
                <w:sz w:val="22"/>
                <w:szCs w:val="22"/>
                <w:lang w:eastAsia="en-US"/>
              </w:rPr>
              <w:t>008</w:t>
            </w:r>
            <w:r w:rsidR="00AF3CBE">
              <w:rPr>
                <w:rFonts w:eastAsia="Calibri"/>
                <w:bCs w:val="0"/>
                <w:sz w:val="22"/>
                <w:szCs w:val="22"/>
                <w:lang w:eastAsia="en-US"/>
              </w:rPr>
              <w:t>,0</w:t>
            </w:r>
          </w:p>
        </w:tc>
        <w:tc>
          <w:tcPr>
            <w:tcW w:w="1417" w:type="dxa"/>
            <w:shd w:val="clear" w:color="auto" w:fill="auto"/>
          </w:tcPr>
          <w:p w:rsidR="00E0681B" w:rsidRPr="00412818" w:rsidRDefault="00412818" w:rsidP="00E0681B">
            <w:pPr>
              <w:jc w:val="center"/>
              <w:rPr>
                <w:rFonts w:eastAsia="Calibri"/>
                <w:bCs w:val="0"/>
                <w:sz w:val="22"/>
                <w:szCs w:val="22"/>
                <w:lang w:eastAsia="en-US"/>
              </w:rPr>
            </w:pPr>
            <w:r w:rsidRPr="00412818">
              <w:rPr>
                <w:rFonts w:eastAsia="Calibri"/>
                <w:bCs w:val="0"/>
                <w:sz w:val="22"/>
                <w:szCs w:val="22"/>
                <w:lang w:eastAsia="en-US"/>
              </w:rPr>
              <w:t>1 059,0</w:t>
            </w:r>
          </w:p>
        </w:tc>
        <w:tc>
          <w:tcPr>
            <w:tcW w:w="1383" w:type="dxa"/>
            <w:shd w:val="clear" w:color="auto" w:fill="auto"/>
          </w:tcPr>
          <w:p w:rsidR="00E0681B" w:rsidRPr="00412818" w:rsidRDefault="00412818" w:rsidP="00E0681B">
            <w:pPr>
              <w:jc w:val="center"/>
              <w:rPr>
                <w:rFonts w:eastAsia="Calibri"/>
                <w:bCs w:val="0"/>
                <w:sz w:val="22"/>
                <w:szCs w:val="22"/>
                <w:lang w:eastAsia="en-US"/>
              </w:rPr>
            </w:pPr>
            <w:r w:rsidRPr="00412818">
              <w:rPr>
                <w:rFonts w:eastAsia="Calibri"/>
                <w:bCs w:val="0"/>
                <w:sz w:val="22"/>
                <w:szCs w:val="22"/>
                <w:lang w:eastAsia="en-US"/>
              </w:rPr>
              <w:t>977,0</w:t>
            </w:r>
          </w:p>
        </w:tc>
        <w:tc>
          <w:tcPr>
            <w:tcW w:w="1452" w:type="dxa"/>
            <w:shd w:val="clear" w:color="auto" w:fill="auto"/>
          </w:tcPr>
          <w:p w:rsidR="00E0681B" w:rsidRPr="00412818" w:rsidRDefault="00412818" w:rsidP="00E0681B">
            <w:pPr>
              <w:jc w:val="center"/>
              <w:rPr>
                <w:rFonts w:eastAsia="Calibri"/>
                <w:bCs w:val="0"/>
                <w:sz w:val="22"/>
                <w:szCs w:val="22"/>
                <w:lang w:eastAsia="en-US"/>
              </w:rPr>
            </w:pPr>
            <w:r w:rsidRPr="00412818">
              <w:rPr>
                <w:rFonts w:eastAsia="Calibri"/>
                <w:bCs w:val="0"/>
                <w:sz w:val="22"/>
                <w:szCs w:val="22"/>
                <w:lang w:eastAsia="en-US"/>
              </w:rPr>
              <w:t>92</w:t>
            </w:r>
          </w:p>
        </w:tc>
        <w:tc>
          <w:tcPr>
            <w:tcW w:w="1383" w:type="dxa"/>
            <w:shd w:val="clear" w:color="auto" w:fill="auto"/>
          </w:tcPr>
          <w:p w:rsidR="00E0681B" w:rsidRPr="00412818" w:rsidRDefault="00412818" w:rsidP="00E0681B">
            <w:pPr>
              <w:jc w:val="center"/>
              <w:rPr>
                <w:rFonts w:eastAsia="Calibri"/>
                <w:bCs w:val="0"/>
                <w:sz w:val="22"/>
                <w:szCs w:val="22"/>
                <w:lang w:eastAsia="en-US"/>
              </w:rPr>
            </w:pPr>
            <w:r w:rsidRPr="00412818">
              <w:rPr>
                <w:rFonts w:eastAsia="Calibri"/>
                <w:bCs w:val="0"/>
                <w:sz w:val="22"/>
                <w:szCs w:val="22"/>
                <w:lang w:eastAsia="en-US"/>
              </w:rPr>
              <w:t>- 31</w:t>
            </w:r>
          </w:p>
        </w:tc>
      </w:tr>
      <w:tr w:rsidR="00E0681B" w:rsidRPr="00E0681B" w:rsidTr="00E0681B">
        <w:tc>
          <w:tcPr>
            <w:tcW w:w="675" w:type="dxa"/>
            <w:shd w:val="clear" w:color="auto" w:fill="auto"/>
          </w:tcPr>
          <w:p w:rsidR="00E0681B" w:rsidRPr="00BF7DD0" w:rsidRDefault="00E0681B" w:rsidP="00E0681B">
            <w:pPr>
              <w:jc w:val="center"/>
              <w:rPr>
                <w:rFonts w:eastAsia="Calibri"/>
                <w:bCs w:val="0"/>
                <w:sz w:val="22"/>
                <w:szCs w:val="22"/>
                <w:lang w:eastAsia="en-US"/>
              </w:rPr>
            </w:pPr>
            <w:r w:rsidRPr="00BF7DD0">
              <w:rPr>
                <w:rFonts w:eastAsia="Calibri"/>
                <w:bCs w:val="0"/>
                <w:sz w:val="22"/>
                <w:szCs w:val="22"/>
                <w:lang w:eastAsia="en-US"/>
              </w:rPr>
              <w:t>0300</w:t>
            </w:r>
          </w:p>
        </w:tc>
        <w:tc>
          <w:tcPr>
            <w:tcW w:w="2019" w:type="dxa"/>
            <w:shd w:val="clear" w:color="auto" w:fill="auto"/>
          </w:tcPr>
          <w:p w:rsidR="00E0681B" w:rsidRPr="00E0681B" w:rsidRDefault="00E0681B" w:rsidP="00A34992">
            <w:pPr>
              <w:rPr>
                <w:rFonts w:eastAsia="Calibri"/>
                <w:bCs w:val="0"/>
                <w:sz w:val="20"/>
                <w:szCs w:val="20"/>
                <w:lang w:eastAsia="en-US"/>
              </w:rPr>
            </w:pPr>
            <w:r w:rsidRPr="00E0681B">
              <w:rPr>
                <w:rFonts w:eastAsia="Calibri"/>
                <w:bCs w:val="0"/>
                <w:sz w:val="20"/>
                <w:szCs w:val="20"/>
              </w:rPr>
              <w:t>Национальная безопасность и правоохранительная деятельность</w:t>
            </w:r>
          </w:p>
        </w:tc>
        <w:tc>
          <w:tcPr>
            <w:tcW w:w="1418" w:type="dxa"/>
            <w:shd w:val="clear" w:color="auto" w:fill="auto"/>
          </w:tcPr>
          <w:p w:rsidR="00412818" w:rsidRDefault="00412818" w:rsidP="007704E9">
            <w:pPr>
              <w:jc w:val="center"/>
              <w:rPr>
                <w:rFonts w:eastAsia="Calibri"/>
                <w:bCs w:val="0"/>
                <w:sz w:val="22"/>
                <w:szCs w:val="22"/>
                <w:lang w:eastAsia="en-US"/>
              </w:rPr>
            </w:pPr>
          </w:p>
          <w:p w:rsidR="00E0681B" w:rsidRPr="00E0681B" w:rsidRDefault="00E0681B" w:rsidP="007704E9">
            <w:pPr>
              <w:jc w:val="center"/>
              <w:rPr>
                <w:rFonts w:eastAsia="Calibri"/>
                <w:bCs w:val="0"/>
                <w:sz w:val="22"/>
                <w:szCs w:val="22"/>
                <w:lang w:eastAsia="en-US"/>
              </w:rPr>
            </w:pPr>
            <w:r w:rsidRPr="00E0681B">
              <w:rPr>
                <w:rFonts w:eastAsia="Calibri"/>
                <w:bCs w:val="0"/>
                <w:sz w:val="22"/>
                <w:szCs w:val="22"/>
                <w:lang w:eastAsia="en-US"/>
              </w:rPr>
              <w:t>643</w:t>
            </w:r>
            <w:r w:rsidR="00AF3CBE">
              <w:rPr>
                <w:rFonts w:eastAsia="Calibri"/>
                <w:bCs w:val="0"/>
                <w:sz w:val="22"/>
                <w:szCs w:val="22"/>
                <w:lang w:eastAsia="en-US"/>
              </w:rPr>
              <w:t>,0</w:t>
            </w:r>
          </w:p>
        </w:tc>
        <w:tc>
          <w:tcPr>
            <w:tcW w:w="1417" w:type="dxa"/>
            <w:shd w:val="clear" w:color="auto" w:fill="auto"/>
          </w:tcPr>
          <w:p w:rsidR="00E0681B" w:rsidRPr="00412818" w:rsidRDefault="00E0681B" w:rsidP="00E0681B">
            <w:pPr>
              <w:jc w:val="center"/>
              <w:rPr>
                <w:rFonts w:eastAsia="Calibri"/>
                <w:bCs w:val="0"/>
                <w:sz w:val="22"/>
                <w:szCs w:val="22"/>
                <w:lang w:eastAsia="en-US"/>
              </w:rPr>
            </w:pPr>
          </w:p>
          <w:p w:rsidR="00412818" w:rsidRPr="00412818" w:rsidRDefault="00412818" w:rsidP="00E0681B">
            <w:pPr>
              <w:jc w:val="center"/>
              <w:rPr>
                <w:rFonts w:eastAsia="Calibri"/>
                <w:bCs w:val="0"/>
                <w:sz w:val="22"/>
                <w:szCs w:val="22"/>
                <w:lang w:eastAsia="en-US"/>
              </w:rPr>
            </w:pPr>
            <w:r w:rsidRPr="00412818">
              <w:rPr>
                <w:rFonts w:eastAsia="Calibri"/>
                <w:bCs w:val="0"/>
                <w:sz w:val="22"/>
                <w:szCs w:val="22"/>
                <w:lang w:eastAsia="en-US"/>
              </w:rPr>
              <w:t>17 828,0</w:t>
            </w:r>
          </w:p>
        </w:tc>
        <w:tc>
          <w:tcPr>
            <w:tcW w:w="1383" w:type="dxa"/>
            <w:shd w:val="clear" w:color="auto" w:fill="auto"/>
          </w:tcPr>
          <w:p w:rsidR="00E0681B" w:rsidRPr="00412818" w:rsidRDefault="00E0681B" w:rsidP="00E0681B">
            <w:pPr>
              <w:jc w:val="center"/>
              <w:rPr>
                <w:rFonts w:eastAsia="Calibri"/>
                <w:bCs w:val="0"/>
                <w:sz w:val="22"/>
                <w:szCs w:val="22"/>
                <w:lang w:eastAsia="en-US"/>
              </w:rPr>
            </w:pPr>
          </w:p>
          <w:p w:rsidR="00412818" w:rsidRPr="00412818" w:rsidRDefault="00412818" w:rsidP="00E0681B">
            <w:pPr>
              <w:jc w:val="center"/>
              <w:rPr>
                <w:rFonts w:eastAsia="Calibri"/>
                <w:bCs w:val="0"/>
                <w:sz w:val="22"/>
                <w:szCs w:val="22"/>
                <w:lang w:eastAsia="en-US"/>
              </w:rPr>
            </w:pPr>
            <w:r w:rsidRPr="00412818">
              <w:rPr>
                <w:rFonts w:eastAsia="Calibri"/>
                <w:bCs w:val="0"/>
                <w:sz w:val="22"/>
                <w:szCs w:val="22"/>
                <w:lang w:eastAsia="en-US"/>
              </w:rPr>
              <w:t>15 630,0</w:t>
            </w:r>
          </w:p>
        </w:tc>
        <w:tc>
          <w:tcPr>
            <w:tcW w:w="1452" w:type="dxa"/>
            <w:shd w:val="clear" w:color="auto" w:fill="auto"/>
          </w:tcPr>
          <w:p w:rsidR="00E0681B" w:rsidRPr="00412818" w:rsidRDefault="00E0681B" w:rsidP="00E0681B">
            <w:pPr>
              <w:jc w:val="center"/>
              <w:rPr>
                <w:rFonts w:eastAsia="Calibri"/>
                <w:bCs w:val="0"/>
                <w:sz w:val="22"/>
                <w:szCs w:val="22"/>
                <w:lang w:eastAsia="en-US"/>
              </w:rPr>
            </w:pPr>
          </w:p>
          <w:p w:rsidR="00412818" w:rsidRPr="00412818" w:rsidRDefault="00412818" w:rsidP="00E0681B">
            <w:pPr>
              <w:jc w:val="center"/>
              <w:rPr>
                <w:rFonts w:eastAsia="Calibri"/>
                <w:bCs w:val="0"/>
                <w:sz w:val="22"/>
                <w:szCs w:val="22"/>
                <w:lang w:eastAsia="en-US"/>
              </w:rPr>
            </w:pPr>
            <w:r w:rsidRPr="00412818">
              <w:rPr>
                <w:rFonts w:eastAsia="Calibri"/>
                <w:bCs w:val="0"/>
                <w:sz w:val="22"/>
                <w:szCs w:val="22"/>
                <w:lang w:eastAsia="en-US"/>
              </w:rPr>
              <w:t>88</w:t>
            </w:r>
          </w:p>
        </w:tc>
        <w:tc>
          <w:tcPr>
            <w:tcW w:w="1383" w:type="dxa"/>
            <w:shd w:val="clear" w:color="auto" w:fill="auto"/>
          </w:tcPr>
          <w:p w:rsidR="00E0681B" w:rsidRPr="00412818" w:rsidRDefault="00E0681B" w:rsidP="00E0681B">
            <w:pPr>
              <w:jc w:val="center"/>
              <w:rPr>
                <w:rFonts w:eastAsia="Calibri"/>
                <w:bCs w:val="0"/>
                <w:sz w:val="22"/>
                <w:szCs w:val="22"/>
                <w:lang w:eastAsia="en-US"/>
              </w:rPr>
            </w:pPr>
          </w:p>
          <w:p w:rsidR="00412818" w:rsidRPr="00412818" w:rsidRDefault="00412818" w:rsidP="00E0681B">
            <w:pPr>
              <w:jc w:val="center"/>
              <w:rPr>
                <w:rFonts w:eastAsia="Calibri"/>
                <w:bCs w:val="0"/>
                <w:sz w:val="22"/>
                <w:szCs w:val="22"/>
                <w:lang w:eastAsia="en-US"/>
              </w:rPr>
            </w:pPr>
            <w:r w:rsidRPr="00412818">
              <w:rPr>
                <w:rFonts w:eastAsia="Calibri"/>
                <w:bCs w:val="0"/>
                <w:sz w:val="22"/>
                <w:szCs w:val="22"/>
                <w:lang w:eastAsia="en-US"/>
              </w:rPr>
              <w:t>+ 14 987,0</w:t>
            </w:r>
          </w:p>
        </w:tc>
      </w:tr>
      <w:tr w:rsidR="00E0681B" w:rsidRPr="00E0681B" w:rsidTr="00E0681B">
        <w:tc>
          <w:tcPr>
            <w:tcW w:w="675" w:type="dxa"/>
            <w:shd w:val="clear" w:color="auto" w:fill="auto"/>
          </w:tcPr>
          <w:p w:rsidR="00E0681B" w:rsidRPr="00BF7DD0" w:rsidRDefault="00E0681B" w:rsidP="00E0681B">
            <w:pPr>
              <w:jc w:val="center"/>
              <w:rPr>
                <w:rFonts w:eastAsia="Calibri"/>
                <w:bCs w:val="0"/>
                <w:sz w:val="22"/>
                <w:szCs w:val="22"/>
                <w:lang w:eastAsia="en-US"/>
              </w:rPr>
            </w:pPr>
            <w:r w:rsidRPr="00BF7DD0">
              <w:rPr>
                <w:rFonts w:eastAsia="Calibri"/>
                <w:bCs w:val="0"/>
                <w:sz w:val="22"/>
                <w:szCs w:val="22"/>
                <w:lang w:eastAsia="en-US"/>
              </w:rPr>
              <w:t>0400</w:t>
            </w:r>
          </w:p>
        </w:tc>
        <w:tc>
          <w:tcPr>
            <w:tcW w:w="2019" w:type="dxa"/>
            <w:shd w:val="clear" w:color="auto" w:fill="auto"/>
          </w:tcPr>
          <w:p w:rsidR="00E0681B" w:rsidRPr="00E0681B" w:rsidRDefault="00E0681B" w:rsidP="00A34992">
            <w:pPr>
              <w:rPr>
                <w:rFonts w:eastAsia="Calibri"/>
                <w:bCs w:val="0"/>
                <w:sz w:val="20"/>
                <w:szCs w:val="20"/>
                <w:lang w:eastAsia="en-US"/>
              </w:rPr>
            </w:pPr>
            <w:r w:rsidRPr="00E0681B">
              <w:rPr>
                <w:rFonts w:eastAsia="Calibri"/>
                <w:bCs w:val="0"/>
                <w:sz w:val="20"/>
                <w:szCs w:val="20"/>
              </w:rPr>
              <w:t>Национальная экономика</w:t>
            </w:r>
          </w:p>
        </w:tc>
        <w:tc>
          <w:tcPr>
            <w:tcW w:w="1418" w:type="dxa"/>
            <w:shd w:val="clear" w:color="auto" w:fill="auto"/>
          </w:tcPr>
          <w:p w:rsidR="00E0681B" w:rsidRPr="00E0681B" w:rsidRDefault="00E0681B" w:rsidP="007704E9">
            <w:pPr>
              <w:jc w:val="center"/>
              <w:rPr>
                <w:rFonts w:eastAsia="Calibri"/>
                <w:bCs w:val="0"/>
                <w:sz w:val="22"/>
                <w:szCs w:val="22"/>
                <w:lang w:eastAsia="en-US"/>
              </w:rPr>
            </w:pPr>
            <w:r w:rsidRPr="00E0681B">
              <w:rPr>
                <w:rFonts w:eastAsia="Calibri"/>
                <w:bCs w:val="0"/>
                <w:sz w:val="22"/>
                <w:szCs w:val="22"/>
                <w:lang w:eastAsia="en-US"/>
              </w:rPr>
              <w:t>48</w:t>
            </w:r>
            <w:r w:rsidR="00AF3CBE">
              <w:rPr>
                <w:rFonts w:eastAsia="Calibri"/>
                <w:bCs w:val="0"/>
                <w:sz w:val="22"/>
                <w:szCs w:val="22"/>
                <w:lang w:eastAsia="en-US"/>
              </w:rPr>
              <w:t> </w:t>
            </w:r>
            <w:r w:rsidRPr="00E0681B">
              <w:rPr>
                <w:rFonts w:eastAsia="Calibri"/>
                <w:bCs w:val="0"/>
                <w:sz w:val="22"/>
                <w:szCs w:val="22"/>
                <w:lang w:eastAsia="en-US"/>
              </w:rPr>
              <w:t>590</w:t>
            </w:r>
            <w:r w:rsidR="00AF3CBE">
              <w:rPr>
                <w:rFonts w:eastAsia="Calibri"/>
                <w:bCs w:val="0"/>
                <w:sz w:val="22"/>
                <w:szCs w:val="22"/>
                <w:lang w:eastAsia="en-US"/>
              </w:rPr>
              <w:t>,0</w:t>
            </w:r>
          </w:p>
        </w:tc>
        <w:tc>
          <w:tcPr>
            <w:tcW w:w="1417" w:type="dxa"/>
            <w:shd w:val="clear" w:color="auto" w:fill="auto"/>
          </w:tcPr>
          <w:p w:rsidR="00E0681B" w:rsidRPr="00AF3CBE" w:rsidRDefault="00412818" w:rsidP="00E0681B">
            <w:pPr>
              <w:jc w:val="center"/>
              <w:rPr>
                <w:rFonts w:eastAsia="Calibri"/>
                <w:bCs w:val="0"/>
                <w:sz w:val="22"/>
                <w:szCs w:val="22"/>
                <w:lang w:eastAsia="en-US"/>
              </w:rPr>
            </w:pPr>
            <w:r w:rsidRPr="00AF3CBE">
              <w:rPr>
                <w:rFonts w:eastAsia="Calibri"/>
                <w:bCs w:val="0"/>
                <w:sz w:val="22"/>
                <w:szCs w:val="22"/>
                <w:lang w:eastAsia="en-US"/>
              </w:rPr>
              <w:t>155 802,0</w:t>
            </w:r>
          </w:p>
        </w:tc>
        <w:tc>
          <w:tcPr>
            <w:tcW w:w="1383" w:type="dxa"/>
            <w:shd w:val="clear" w:color="auto" w:fill="auto"/>
          </w:tcPr>
          <w:p w:rsidR="00E0681B" w:rsidRPr="00AF3CBE" w:rsidRDefault="00412818" w:rsidP="00E0681B">
            <w:pPr>
              <w:jc w:val="center"/>
              <w:rPr>
                <w:rFonts w:eastAsia="Calibri"/>
                <w:bCs w:val="0"/>
                <w:sz w:val="22"/>
                <w:szCs w:val="22"/>
                <w:lang w:eastAsia="en-US"/>
              </w:rPr>
            </w:pPr>
            <w:r w:rsidRPr="00AF3CBE">
              <w:rPr>
                <w:rFonts w:eastAsia="Calibri"/>
                <w:bCs w:val="0"/>
                <w:sz w:val="22"/>
                <w:szCs w:val="22"/>
                <w:lang w:eastAsia="en-US"/>
              </w:rPr>
              <w:t>127 934,0</w:t>
            </w:r>
          </w:p>
        </w:tc>
        <w:tc>
          <w:tcPr>
            <w:tcW w:w="1452" w:type="dxa"/>
            <w:shd w:val="clear" w:color="auto" w:fill="auto"/>
          </w:tcPr>
          <w:p w:rsidR="00E0681B" w:rsidRPr="00AF3CBE" w:rsidRDefault="00412818" w:rsidP="00E0681B">
            <w:pPr>
              <w:jc w:val="center"/>
              <w:rPr>
                <w:rFonts w:eastAsia="Calibri"/>
                <w:bCs w:val="0"/>
                <w:sz w:val="22"/>
                <w:szCs w:val="22"/>
                <w:lang w:eastAsia="en-US"/>
              </w:rPr>
            </w:pPr>
            <w:r w:rsidRPr="00AF3CBE">
              <w:rPr>
                <w:rFonts w:eastAsia="Calibri"/>
                <w:bCs w:val="0"/>
                <w:sz w:val="22"/>
                <w:szCs w:val="22"/>
                <w:lang w:eastAsia="en-US"/>
              </w:rPr>
              <w:t>82</w:t>
            </w:r>
          </w:p>
        </w:tc>
        <w:tc>
          <w:tcPr>
            <w:tcW w:w="1383" w:type="dxa"/>
            <w:shd w:val="clear" w:color="auto" w:fill="auto"/>
          </w:tcPr>
          <w:p w:rsidR="00E0681B" w:rsidRPr="00AF3CBE" w:rsidRDefault="00AF3CBE" w:rsidP="00E0681B">
            <w:pPr>
              <w:jc w:val="center"/>
              <w:rPr>
                <w:rFonts w:eastAsia="Calibri"/>
                <w:bCs w:val="0"/>
                <w:sz w:val="22"/>
                <w:szCs w:val="22"/>
                <w:lang w:eastAsia="en-US"/>
              </w:rPr>
            </w:pPr>
            <w:r w:rsidRPr="00AF3CBE">
              <w:rPr>
                <w:rFonts w:eastAsia="Calibri"/>
                <w:bCs w:val="0"/>
                <w:sz w:val="22"/>
                <w:szCs w:val="22"/>
                <w:lang w:eastAsia="en-US"/>
              </w:rPr>
              <w:t>+ 79 344,0</w:t>
            </w:r>
          </w:p>
        </w:tc>
      </w:tr>
      <w:tr w:rsidR="00E0681B" w:rsidRPr="00E0681B" w:rsidTr="00E0681B">
        <w:tc>
          <w:tcPr>
            <w:tcW w:w="675" w:type="dxa"/>
            <w:shd w:val="clear" w:color="auto" w:fill="auto"/>
          </w:tcPr>
          <w:p w:rsidR="00E0681B" w:rsidRPr="00BF7DD0" w:rsidRDefault="00E0681B" w:rsidP="00E0681B">
            <w:pPr>
              <w:jc w:val="center"/>
              <w:rPr>
                <w:rFonts w:eastAsia="Calibri"/>
                <w:bCs w:val="0"/>
                <w:sz w:val="22"/>
                <w:szCs w:val="22"/>
                <w:lang w:eastAsia="en-US"/>
              </w:rPr>
            </w:pPr>
            <w:r w:rsidRPr="00BF7DD0">
              <w:rPr>
                <w:rFonts w:eastAsia="Calibri"/>
                <w:bCs w:val="0"/>
                <w:sz w:val="22"/>
                <w:szCs w:val="22"/>
                <w:lang w:eastAsia="en-US"/>
              </w:rPr>
              <w:t>0500</w:t>
            </w:r>
          </w:p>
        </w:tc>
        <w:tc>
          <w:tcPr>
            <w:tcW w:w="2019" w:type="dxa"/>
            <w:shd w:val="clear" w:color="auto" w:fill="auto"/>
          </w:tcPr>
          <w:p w:rsidR="00E0681B" w:rsidRPr="00E0681B" w:rsidRDefault="00E0681B" w:rsidP="00A34992">
            <w:pPr>
              <w:rPr>
                <w:rFonts w:eastAsia="Calibri"/>
                <w:bCs w:val="0"/>
                <w:sz w:val="20"/>
                <w:szCs w:val="20"/>
                <w:lang w:eastAsia="en-US"/>
              </w:rPr>
            </w:pPr>
            <w:r w:rsidRPr="00E0681B">
              <w:rPr>
                <w:rFonts w:eastAsia="Calibri"/>
                <w:bCs w:val="0"/>
                <w:sz w:val="20"/>
                <w:szCs w:val="20"/>
              </w:rPr>
              <w:t>Жилищно-коммунальное хозяйство</w:t>
            </w:r>
          </w:p>
        </w:tc>
        <w:tc>
          <w:tcPr>
            <w:tcW w:w="1418" w:type="dxa"/>
            <w:shd w:val="clear" w:color="auto" w:fill="auto"/>
          </w:tcPr>
          <w:p w:rsidR="00AF3CBE" w:rsidRDefault="00AF3CBE" w:rsidP="007704E9">
            <w:pPr>
              <w:jc w:val="center"/>
              <w:rPr>
                <w:rFonts w:eastAsia="Calibri"/>
                <w:bCs w:val="0"/>
                <w:sz w:val="22"/>
                <w:szCs w:val="22"/>
                <w:lang w:eastAsia="en-US"/>
              </w:rPr>
            </w:pPr>
          </w:p>
          <w:p w:rsidR="00E0681B" w:rsidRPr="00E0681B" w:rsidRDefault="00E0681B" w:rsidP="007704E9">
            <w:pPr>
              <w:jc w:val="center"/>
              <w:rPr>
                <w:rFonts w:eastAsia="Calibri"/>
                <w:bCs w:val="0"/>
                <w:sz w:val="22"/>
                <w:szCs w:val="22"/>
                <w:lang w:eastAsia="en-US"/>
              </w:rPr>
            </w:pPr>
            <w:r w:rsidRPr="00E0681B">
              <w:rPr>
                <w:rFonts w:eastAsia="Calibri"/>
                <w:bCs w:val="0"/>
                <w:sz w:val="22"/>
                <w:szCs w:val="22"/>
                <w:lang w:eastAsia="en-US"/>
              </w:rPr>
              <w:t>69</w:t>
            </w:r>
            <w:r w:rsidR="00AF3CBE">
              <w:rPr>
                <w:rFonts w:eastAsia="Calibri"/>
                <w:bCs w:val="0"/>
                <w:sz w:val="22"/>
                <w:szCs w:val="22"/>
                <w:lang w:eastAsia="en-US"/>
              </w:rPr>
              <w:t> </w:t>
            </w:r>
            <w:r w:rsidRPr="00E0681B">
              <w:rPr>
                <w:rFonts w:eastAsia="Calibri"/>
                <w:bCs w:val="0"/>
                <w:sz w:val="22"/>
                <w:szCs w:val="22"/>
                <w:lang w:eastAsia="en-US"/>
              </w:rPr>
              <w:t>443</w:t>
            </w:r>
            <w:r w:rsidR="00AF3CBE">
              <w:rPr>
                <w:rFonts w:eastAsia="Calibri"/>
                <w:bCs w:val="0"/>
                <w:sz w:val="22"/>
                <w:szCs w:val="22"/>
                <w:lang w:eastAsia="en-US"/>
              </w:rPr>
              <w:t>,0</w:t>
            </w:r>
          </w:p>
        </w:tc>
        <w:tc>
          <w:tcPr>
            <w:tcW w:w="1417" w:type="dxa"/>
            <w:shd w:val="clear" w:color="auto" w:fill="auto"/>
          </w:tcPr>
          <w:p w:rsidR="00E0681B" w:rsidRPr="00AF3CBE" w:rsidRDefault="00E0681B" w:rsidP="00E0681B">
            <w:pPr>
              <w:jc w:val="center"/>
              <w:rPr>
                <w:rFonts w:eastAsia="Calibri"/>
                <w:bCs w:val="0"/>
                <w:sz w:val="22"/>
                <w:szCs w:val="22"/>
                <w:lang w:eastAsia="en-US"/>
              </w:rPr>
            </w:pPr>
          </w:p>
          <w:p w:rsidR="00AF3CBE" w:rsidRPr="00AF3CBE" w:rsidRDefault="00AF3CBE" w:rsidP="00E0681B">
            <w:pPr>
              <w:jc w:val="center"/>
              <w:rPr>
                <w:rFonts w:eastAsia="Calibri"/>
                <w:bCs w:val="0"/>
                <w:sz w:val="22"/>
                <w:szCs w:val="22"/>
                <w:lang w:eastAsia="en-US"/>
              </w:rPr>
            </w:pPr>
            <w:r w:rsidRPr="00AF3CBE">
              <w:rPr>
                <w:rFonts w:eastAsia="Calibri"/>
                <w:bCs w:val="0"/>
                <w:sz w:val="22"/>
                <w:szCs w:val="22"/>
                <w:lang w:eastAsia="en-US"/>
              </w:rPr>
              <w:t>438 922,0</w:t>
            </w:r>
          </w:p>
        </w:tc>
        <w:tc>
          <w:tcPr>
            <w:tcW w:w="1383" w:type="dxa"/>
            <w:shd w:val="clear" w:color="auto" w:fill="auto"/>
          </w:tcPr>
          <w:p w:rsidR="00AF3CBE" w:rsidRPr="00AF3CBE" w:rsidRDefault="00AF3CBE" w:rsidP="00E0681B">
            <w:pPr>
              <w:jc w:val="center"/>
              <w:rPr>
                <w:rFonts w:eastAsia="Calibri"/>
                <w:bCs w:val="0"/>
                <w:sz w:val="22"/>
                <w:szCs w:val="22"/>
                <w:lang w:eastAsia="en-US"/>
              </w:rPr>
            </w:pPr>
          </w:p>
          <w:p w:rsidR="00E0681B" w:rsidRPr="00AF3CBE" w:rsidRDefault="00AF3CBE" w:rsidP="00E0681B">
            <w:pPr>
              <w:jc w:val="center"/>
              <w:rPr>
                <w:rFonts w:eastAsia="Calibri"/>
                <w:bCs w:val="0"/>
                <w:sz w:val="22"/>
                <w:szCs w:val="22"/>
                <w:lang w:eastAsia="en-US"/>
              </w:rPr>
            </w:pPr>
            <w:r w:rsidRPr="00AF3CBE">
              <w:rPr>
                <w:rFonts w:eastAsia="Calibri"/>
                <w:bCs w:val="0"/>
                <w:sz w:val="22"/>
                <w:szCs w:val="22"/>
                <w:lang w:eastAsia="en-US"/>
              </w:rPr>
              <w:t>399 283,0</w:t>
            </w:r>
          </w:p>
        </w:tc>
        <w:tc>
          <w:tcPr>
            <w:tcW w:w="1452" w:type="dxa"/>
            <w:shd w:val="clear" w:color="auto" w:fill="auto"/>
          </w:tcPr>
          <w:p w:rsidR="00E0681B" w:rsidRPr="00AF3CBE" w:rsidRDefault="00E0681B" w:rsidP="00E0681B">
            <w:pPr>
              <w:jc w:val="center"/>
              <w:rPr>
                <w:rFonts w:eastAsia="Calibri"/>
                <w:bCs w:val="0"/>
                <w:sz w:val="22"/>
                <w:szCs w:val="22"/>
                <w:lang w:eastAsia="en-US"/>
              </w:rPr>
            </w:pPr>
          </w:p>
          <w:p w:rsidR="00AF3CBE" w:rsidRPr="00AF3CBE" w:rsidRDefault="00AF3CBE" w:rsidP="00E0681B">
            <w:pPr>
              <w:jc w:val="center"/>
              <w:rPr>
                <w:rFonts w:eastAsia="Calibri"/>
                <w:bCs w:val="0"/>
                <w:sz w:val="22"/>
                <w:szCs w:val="22"/>
                <w:lang w:eastAsia="en-US"/>
              </w:rPr>
            </w:pPr>
            <w:r w:rsidRPr="00AF3CBE">
              <w:rPr>
                <w:rFonts w:eastAsia="Calibri"/>
                <w:bCs w:val="0"/>
                <w:sz w:val="22"/>
                <w:szCs w:val="22"/>
                <w:lang w:eastAsia="en-US"/>
              </w:rPr>
              <w:t>91</w:t>
            </w:r>
          </w:p>
        </w:tc>
        <w:tc>
          <w:tcPr>
            <w:tcW w:w="1383" w:type="dxa"/>
            <w:shd w:val="clear" w:color="auto" w:fill="auto"/>
          </w:tcPr>
          <w:p w:rsidR="00E0681B" w:rsidRPr="00AF3CBE" w:rsidRDefault="00E0681B" w:rsidP="00E0681B">
            <w:pPr>
              <w:jc w:val="center"/>
              <w:rPr>
                <w:rFonts w:eastAsia="Calibri"/>
                <w:bCs w:val="0"/>
                <w:sz w:val="22"/>
                <w:szCs w:val="22"/>
                <w:lang w:eastAsia="en-US"/>
              </w:rPr>
            </w:pPr>
          </w:p>
          <w:p w:rsidR="00AF3CBE" w:rsidRPr="00AF3CBE" w:rsidRDefault="00AF3CBE" w:rsidP="00E0681B">
            <w:pPr>
              <w:jc w:val="center"/>
              <w:rPr>
                <w:rFonts w:eastAsia="Calibri"/>
                <w:bCs w:val="0"/>
                <w:sz w:val="22"/>
                <w:szCs w:val="22"/>
                <w:lang w:eastAsia="en-US"/>
              </w:rPr>
            </w:pPr>
            <w:r w:rsidRPr="00AF3CBE">
              <w:rPr>
                <w:rFonts w:eastAsia="Calibri"/>
                <w:bCs w:val="0"/>
                <w:sz w:val="22"/>
                <w:szCs w:val="22"/>
                <w:lang w:eastAsia="en-US"/>
              </w:rPr>
              <w:t>+ 329 840,0</w:t>
            </w:r>
          </w:p>
        </w:tc>
      </w:tr>
      <w:tr w:rsidR="00E0681B" w:rsidRPr="00E0681B" w:rsidTr="00E0681B">
        <w:tc>
          <w:tcPr>
            <w:tcW w:w="675" w:type="dxa"/>
            <w:shd w:val="clear" w:color="auto" w:fill="auto"/>
          </w:tcPr>
          <w:p w:rsidR="00E0681B" w:rsidRPr="00BF7DD0" w:rsidRDefault="00E0681B" w:rsidP="00E0681B">
            <w:pPr>
              <w:jc w:val="center"/>
              <w:rPr>
                <w:rFonts w:eastAsia="Calibri"/>
                <w:bCs w:val="0"/>
                <w:sz w:val="22"/>
                <w:szCs w:val="22"/>
                <w:lang w:eastAsia="en-US"/>
              </w:rPr>
            </w:pPr>
            <w:r w:rsidRPr="00BF7DD0">
              <w:rPr>
                <w:rFonts w:eastAsia="Calibri"/>
                <w:bCs w:val="0"/>
                <w:sz w:val="22"/>
                <w:szCs w:val="22"/>
                <w:lang w:eastAsia="en-US"/>
              </w:rPr>
              <w:t>0600</w:t>
            </w:r>
          </w:p>
        </w:tc>
        <w:tc>
          <w:tcPr>
            <w:tcW w:w="2019" w:type="dxa"/>
            <w:shd w:val="clear" w:color="auto" w:fill="auto"/>
          </w:tcPr>
          <w:p w:rsidR="00E0681B" w:rsidRPr="00E0681B" w:rsidRDefault="00E0681B" w:rsidP="00A34992">
            <w:pPr>
              <w:rPr>
                <w:rFonts w:eastAsia="Calibri"/>
                <w:bCs w:val="0"/>
                <w:sz w:val="20"/>
                <w:szCs w:val="20"/>
                <w:lang w:eastAsia="en-US"/>
              </w:rPr>
            </w:pPr>
            <w:r w:rsidRPr="00E0681B">
              <w:rPr>
                <w:rFonts w:eastAsia="Calibri"/>
                <w:bCs w:val="0"/>
                <w:sz w:val="20"/>
                <w:szCs w:val="20"/>
              </w:rPr>
              <w:t>Охрана окружающей среды</w:t>
            </w:r>
          </w:p>
        </w:tc>
        <w:tc>
          <w:tcPr>
            <w:tcW w:w="1418" w:type="dxa"/>
            <w:shd w:val="clear" w:color="auto" w:fill="auto"/>
          </w:tcPr>
          <w:p w:rsidR="00E0681B" w:rsidRPr="00E0681B" w:rsidRDefault="00E0681B" w:rsidP="007704E9">
            <w:pPr>
              <w:jc w:val="center"/>
              <w:rPr>
                <w:rFonts w:eastAsia="Calibri"/>
                <w:bCs w:val="0"/>
                <w:sz w:val="22"/>
                <w:szCs w:val="22"/>
                <w:lang w:eastAsia="en-US"/>
              </w:rPr>
            </w:pPr>
            <w:r w:rsidRPr="00E0681B">
              <w:rPr>
                <w:rFonts w:eastAsia="Calibri"/>
                <w:bCs w:val="0"/>
                <w:sz w:val="22"/>
                <w:szCs w:val="22"/>
                <w:lang w:eastAsia="en-US"/>
              </w:rPr>
              <w:t>-</w:t>
            </w:r>
          </w:p>
        </w:tc>
        <w:tc>
          <w:tcPr>
            <w:tcW w:w="1417" w:type="dxa"/>
            <w:shd w:val="clear" w:color="auto" w:fill="auto"/>
          </w:tcPr>
          <w:p w:rsidR="00E0681B" w:rsidRPr="00AF3CBE" w:rsidRDefault="00AF3CBE" w:rsidP="00E0681B">
            <w:pPr>
              <w:jc w:val="center"/>
              <w:rPr>
                <w:rFonts w:eastAsia="Calibri"/>
                <w:bCs w:val="0"/>
                <w:sz w:val="22"/>
                <w:szCs w:val="22"/>
                <w:lang w:eastAsia="en-US"/>
              </w:rPr>
            </w:pPr>
            <w:r w:rsidRPr="00AF3CBE">
              <w:rPr>
                <w:rFonts w:eastAsia="Calibri"/>
                <w:bCs w:val="0"/>
                <w:sz w:val="22"/>
                <w:szCs w:val="22"/>
                <w:lang w:eastAsia="en-US"/>
              </w:rPr>
              <w:t>500,0</w:t>
            </w:r>
          </w:p>
        </w:tc>
        <w:tc>
          <w:tcPr>
            <w:tcW w:w="1383" w:type="dxa"/>
            <w:shd w:val="clear" w:color="auto" w:fill="auto"/>
          </w:tcPr>
          <w:p w:rsidR="00E0681B" w:rsidRPr="00AF3CBE" w:rsidRDefault="00AF3CBE" w:rsidP="00E0681B">
            <w:pPr>
              <w:jc w:val="center"/>
              <w:rPr>
                <w:rFonts w:eastAsia="Calibri"/>
                <w:bCs w:val="0"/>
                <w:sz w:val="22"/>
                <w:szCs w:val="22"/>
                <w:lang w:eastAsia="en-US"/>
              </w:rPr>
            </w:pPr>
            <w:r w:rsidRPr="00AF3CBE">
              <w:rPr>
                <w:rFonts w:eastAsia="Calibri"/>
                <w:bCs w:val="0"/>
                <w:sz w:val="22"/>
                <w:szCs w:val="22"/>
                <w:lang w:eastAsia="en-US"/>
              </w:rPr>
              <w:t>208,0</w:t>
            </w:r>
          </w:p>
        </w:tc>
        <w:tc>
          <w:tcPr>
            <w:tcW w:w="1452" w:type="dxa"/>
            <w:shd w:val="clear" w:color="auto" w:fill="auto"/>
          </w:tcPr>
          <w:p w:rsidR="00E0681B" w:rsidRPr="00AF3CBE" w:rsidRDefault="00AF3CBE" w:rsidP="00E0681B">
            <w:pPr>
              <w:jc w:val="center"/>
              <w:rPr>
                <w:rFonts w:eastAsia="Calibri"/>
                <w:bCs w:val="0"/>
                <w:sz w:val="22"/>
                <w:szCs w:val="22"/>
                <w:lang w:eastAsia="en-US"/>
              </w:rPr>
            </w:pPr>
            <w:r w:rsidRPr="00AF3CBE">
              <w:rPr>
                <w:rFonts w:eastAsia="Calibri"/>
                <w:bCs w:val="0"/>
                <w:sz w:val="22"/>
                <w:szCs w:val="22"/>
                <w:lang w:eastAsia="en-US"/>
              </w:rPr>
              <w:t>42</w:t>
            </w:r>
          </w:p>
        </w:tc>
        <w:tc>
          <w:tcPr>
            <w:tcW w:w="1383" w:type="dxa"/>
            <w:shd w:val="clear" w:color="auto" w:fill="auto"/>
          </w:tcPr>
          <w:p w:rsidR="00E0681B" w:rsidRPr="00AF3CBE" w:rsidRDefault="00AF3CBE" w:rsidP="00E0681B">
            <w:pPr>
              <w:jc w:val="center"/>
              <w:rPr>
                <w:rFonts w:eastAsia="Calibri"/>
                <w:bCs w:val="0"/>
                <w:sz w:val="22"/>
                <w:szCs w:val="22"/>
                <w:lang w:eastAsia="en-US"/>
              </w:rPr>
            </w:pPr>
            <w:r w:rsidRPr="00AF3CBE">
              <w:rPr>
                <w:rFonts w:eastAsia="Calibri"/>
                <w:bCs w:val="0"/>
                <w:sz w:val="22"/>
                <w:szCs w:val="22"/>
                <w:lang w:eastAsia="en-US"/>
              </w:rPr>
              <w:t>+ 208,0</w:t>
            </w:r>
          </w:p>
        </w:tc>
      </w:tr>
      <w:tr w:rsidR="00E0681B" w:rsidRPr="00E0681B" w:rsidTr="00E0681B">
        <w:tc>
          <w:tcPr>
            <w:tcW w:w="675" w:type="dxa"/>
            <w:shd w:val="clear" w:color="auto" w:fill="auto"/>
          </w:tcPr>
          <w:p w:rsidR="00E0681B" w:rsidRPr="00BF7DD0" w:rsidRDefault="00E0681B" w:rsidP="00E0681B">
            <w:pPr>
              <w:jc w:val="center"/>
              <w:rPr>
                <w:rFonts w:eastAsia="Calibri"/>
                <w:bCs w:val="0"/>
                <w:sz w:val="22"/>
                <w:szCs w:val="22"/>
                <w:lang w:eastAsia="en-US"/>
              </w:rPr>
            </w:pPr>
            <w:r w:rsidRPr="00BF7DD0">
              <w:rPr>
                <w:rFonts w:eastAsia="Calibri"/>
                <w:bCs w:val="0"/>
                <w:sz w:val="22"/>
                <w:szCs w:val="22"/>
                <w:lang w:eastAsia="en-US"/>
              </w:rPr>
              <w:t>0700</w:t>
            </w:r>
          </w:p>
        </w:tc>
        <w:tc>
          <w:tcPr>
            <w:tcW w:w="2019" w:type="dxa"/>
            <w:shd w:val="clear" w:color="auto" w:fill="auto"/>
          </w:tcPr>
          <w:p w:rsidR="00E0681B" w:rsidRPr="00E0681B" w:rsidRDefault="00E0681B" w:rsidP="00A34992">
            <w:pPr>
              <w:rPr>
                <w:rFonts w:eastAsia="Calibri"/>
                <w:bCs w:val="0"/>
                <w:sz w:val="20"/>
                <w:szCs w:val="20"/>
                <w:lang w:eastAsia="en-US"/>
              </w:rPr>
            </w:pPr>
            <w:r w:rsidRPr="00E0681B">
              <w:rPr>
                <w:rFonts w:eastAsia="Calibri"/>
                <w:bCs w:val="0"/>
                <w:sz w:val="20"/>
                <w:szCs w:val="20"/>
              </w:rPr>
              <w:t>Образование</w:t>
            </w:r>
          </w:p>
        </w:tc>
        <w:tc>
          <w:tcPr>
            <w:tcW w:w="1418" w:type="dxa"/>
            <w:shd w:val="clear" w:color="auto" w:fill="auto"/>
          </w:tcPr>
          <w:p w:rsidR="00E0681B" w:rsidRPr="00E0681B" w:rsidRDefault="00E0681B" w:rsidP="007704E9">
            <w:pPr>
              <w:jc w:val="center"/>
              <w:rPr>
                <w:rFonts w:eastAsia="Calibri"/>
                <w:bCs w:val="0"/>
                <w:sz w:val="22"/>
                <w:szCs w:val="22"/>
                <w:lang w:eastAsia="en-US"/>
              </w:rPr>
            </w:pPr>
            <w:r w:rsidRPr="00E0681B">
              <w:rPr>
                <w:rFonts w:eastAsia="Calibri"/>
                <w:bCs w:val="0"/>
                <w:sz w:val="22"/>
                <w:szCs w:val="22"/>
                <w:lang w:eastAsia="en-US"/>
              </w:rPr>
              <w:t>529</w:t>
            </w:r>
            <w:r w:rsidR="00AF3CBE">
              <w:rPr>
                <w:rFonts w:eastAsia="Calibri"/>
                <w:bCs w:val="0"/>
                <w:sz w:val="22"/>
                <w:szCs w:val="22"/>
                <w:lang w:eastAsia="en-US"/>
              </w:rPr>
              <w:t> </w:t>
            </w:r>
            <w:r w:rsidRPr="00E0681B">
              <w:rPr>
                <w:rFonts w:eastAsia="Calibri"/>
                <w:bCs w:val="0"/>
                <w:sz w:val="22"/>
                <w:szCs w:val="22"/>
                <w:lang w:eastAsia="en-US"/>
              </w:rPr>
              <w:t>975</w:t>
            </w:r>
            <w:r w:rsidR="00AF3CBE">
              <w:rPr>
                <w:rFonts w:eastAsia="Calibri"/>
                <w:bCs w:val="0"/>
                <w:sz w:val="22"/>
                <w:szCs w:val="22"/>
                <w:lang w:eastAsia="en-US"/>
              </w:rPr>
              <w:t>,0</w:t>
            </w:r>
          </w:p>
        </w:tc>
        <w:tc>
          <w:tcPr>
            <w:tcW w:w="1417" w:type="dxa"/>
            <w:shd w:val="clear" w:color="auto" w:fill="auto"/>
          </w:tcPr>
          <w:p w:rsidR="00E0681B" w:rsidRPr="00AF3CBE" w:rsidRDefault="00AF3CBE" w:rsidP="00E0681B">
            <w:pPr>
              <w:jc w:val="center"/>
              <w:rPr>
                <w:rFonts w:eastAsia="Calibri"/>
                <w:bCs w:val="0"/>
                <w:sz w:val="22"/>
                <w:szCs w:val="22"/>
                <w:lang w:eastAsia="en-US"/>
              </w:rPr>
            </w:pPr>
            <w:r w:rsidRPr="00AF3CBE">
              <w:rPr>
                <w:rFonts w:eastAsia="Calibri"/>
                <w:bCs w:val="0"/>
                <w:sz w:val="22"/>
                <w:szCs w:val="22"/>
                <w:lang w:eastAsia="en-US"/>
              </w:rPr>
              <w:t>612 486,0</w:t>
            </w:r>
          </w:p>
        </w:tc>
        <w:tc>
          <w:tcPr>
            <w:tcW w:w="1383" w:type="dxa"/>
            <w:shd w:val="clear" w:color="auto" w:fill="auto"/>
          </w:tcPr>
          <w:p w:rsidR="00E0681B" w:rsidRPr="00AF3CBE" w:rsidRDefault="00AF3CBE" w:rsidP="00E0681B">
            <w:pPr>
              <w:jc w:val="center"/>
              <w:rPr>
                <w:rFonts w:eastAsia="Calibri"/>
                <w:bCs w:val="0"/>
                <w:sz w:val="22"/>
                <w:szCs w:val="22"/>
                <w:lang w:eastAsia="en-US"/>
              </w:rPr>
            </w:pPr>
            <w:r w:rsidRPr="00AF3CBE">
              <w:rPr>
                <w:rFonts w:eastAsia="Calibri"/>
                <w:bCs w:val="0"/>
                <w:sz w:val="22"/>
                <w:szCs w:val="22"/>
                <w:lang w:eastAsia="en-US"/>
              </w:rPr>
              <w:t>599 908,0</w:t>
            </w:r>
          </w:p>
        </w:tc>
        <w:tc>
          <w:tcPr>
            <w:tcW w:w="1452" w:type="dxa"/>
            <w:shd w:val="clear" w:color="auto" w:fill="auto"/>
          </w:tcPr>
          <w:p w:rsidR="00E0681B" w:rsidRPr="00AF3CBE" w:rsidRDefault="00AF3CBE" w:rsidP="00E0681B">
            <w:pPr>
              <w:jc w:val="center"/>
              <w:rPr>
                <w:rFonts w:eastAsia="Calibri"/>
                <w:bCs w:val="0"/>
                <w:sz w:val="22"/>
                <w:szCs w:val="22"/>
                <w:lang w:eastAsia="en-US"/>
              </w:rPr>
            </w:pPr>
            <w:r w:rsidRPr="00AF3CBE">
              <w:rPr>
                <w:rFonts w:eastAsia="Calibri"/>
                <w:bCs w:val="0"/>
                <w:sz w:val="22"/>
                <w:szCs w:val="22"/>
                <w:lang w:eastAsia="en-US"/>
              </w:rPr>
              <w:t>98</w:t>
            </w:r>
          </w:p>
        </w:tc>
        <w:tc>
          <w:tcPr>
            <w:tcW w:w="1383" w:type="dxa"/>
            <w:shd w:val="clear" w:color="auto" w:fill="auto"/>
          </w:tcPr>
          <w:p w:rsidR="00E0681B" w:rsidRPr="00AF3CBE" w:rsidRDefault="00AF3CBE" w:rsidP="00E0681B">
            <w:pPr>
              <w:jc w:val="center"/>
              <w:rPr>
                <w:rFonts w:eastAsia="Calibri"/>
                <w:bCs w:val="0"/>
                <w:sz w:val="22"/>
                <w:szCs w:val="22"/>
                <w:lang w:eastAsia="en-US"/>
              </w:rPr>
            </w:pPr>
            <w:r w:rsidRPr="00AF3CBE">
              <w:rPr>
                <w:rFonts w:eastAsia="Calibri"/>
                <w:bCs w:val="0"/>
                <w:sz w:val="22"/>
                <w:szCs w:val="22"/>
                <w:lang w:eastAsia="en-US"/>
              </w:rPr>
              <w:t>+ 69 933,0</w:t>
            </w:r>
          </w:p>
        </w:tc>
      </w:tr>
      <w:tr w:rsidR="00E0681B" w:rsidRPr="00E0681B" w:rsidTr="00E0681B">
        <w:tc>
          <w:tcPr>
            <w:tcW w:w="675" w:type="dxa"/>
            <w:shd w:val="clear" w:color="auto" w:fill="auto"/>
          </w:tcPr>
          <w:p w:rsidR="00E0681B" w:rsidRPr="00BF7DD0" w:rsidRDefault="00E0681B" w:rsidP="00E0681B">
            <w:pPr>
              <w:jc w:val="center"/>
              <w:rPr>
                <w:rFonts w:eastAsia="Calibri"/>
                <w:bCs w:val="0"/>
                <w:sz w:val="22"/>
                <w:szCs w:val="22"/>
                <w:lang w:eastAsia="en-US"/>
              </w:rPr>
            </w:pPr>
            <w:r w:rsidRPr="00BF7DD0">
              <w:rPr>
                <w:rFonts w:eastAsia="Calibri"/>
                <w:bCs w:val="0"/>
                <w:sz w:val="22"/>
                <w:szCs w:val="22"/>
                <w:lang w:eastAsia="en-US"/>
              </w:rPr>
              <w:t>0800</w:t>
            </w:r>
          </w:p>
        </w:tc>
        <w:tc>
          <w:tcPr>
            <w:tcW w:w="2019" w:type="dxa"/>
            <w:shd w:val="clear" w:color="auto" w:fill="auto"/>
          </w:tcPr>
          <w:p w:rsidR="00E0681B" w:rsidRPr="00E0681B" w:rsidRDefault="00E0681B" w:rsidP="00A34992">
            <w:pPr>
              <w:rPr>
                <w:rFonts w:eastAsia="Calibri"/>
                <w:bCs w:val="0"/>
                <w:sz w:val="20"/>
                <w:szCs w:val="20"/>
                <w:lang w:eastAsia="en-US"/>
              </w:rPr>
            </w:pPr>
            <w:r w:rsidRPr="00E0681B">
              <w:rPr>
                <w:rFonts w:eastAsia="Calibri"/>
                <w:bCs w:val="0"/>
                <w:sz w:val="20"/>
                <w:szCs w:val="20"/>
              </w:rPr>
              <w:t>Культура,  кинематография</w:t>
            </w:r>
          </w:p>
        </w:tc>
        <w:tc>
          <w:tcPr>
            <w:tcW w:w="1418" w:type="dxa"/>
            <w:shd w:val="clear" w:color="auto" w:fill="auto"/>
          </w:tcPr>
          <w:p w:rsidR="00E0681B" w:rsidRPr="00E0681B" w:rsidRDefault="00E0681B" w:rsidP="007704E9">
            <w:pPr>
              <w:jc w:val="center"/>
              <w:rPr>
                <w:rFonts w:eastAsia="Calibri"/>
                <w:bCs w:val="0"/>
                <w:sz w:val="22"/>
                <w:szCs w:val="22"/>
                <w:lang w:eastAsia="en-US"/>
              </w:rPr>
            </w:pPr>
            <w:r w:rsidRPr="00E0681B">
              <w:rPr>
                <w:rFonts w:eastAsia="Calibri"/>
                <w:bCs w:val="0"/>
                <w:sz w:val="22"/>
                <w:szCs w:val="22"/>
                <w:lang w:eastAsia="en-US"/>
              </w:rPr>
              <w:t>15</w:t>
            </w:r>
            <w:r w:rsidR="00AF3CBE">
              <w:rPr>
                <w:rFonts w:eastAsia="Calibri"/>
                <w:bCs w:val="0"/>
                <w:sz w:val="22"/>
                <w:szCs w:val="22"/>
                <w:lang w:eastAsia="en-US"/>
              </w:rPr>
              <w:t> </w:t>
            </w:r>
            <w:r w:rsidRPr="00E0681B">
              <w:rPr>
                <w:rFonts w:eastAsia="Calibri"/>
                <w:bCs w:val="0"/>
                <w:sz w:val="22"/>
                <w:szCs w:val="22"/>
                <w:lang w:eastAsia="en-US"/>
              </w:rPr>
              <w:t>140</w:t>
            </w:r>
            <w:r w:rsidR="00AF3CBE">
              <w:rPr>
                <w:rFonts w:eastAsia="Calibri"/>
                <w:bCs w:val="0"/>
                <w:sz w:val="22"/>
                <w:szCs w:val="22"/>
                <w:lang w:eastAsia="en-US"/>
              </w:rPr>
              <w:t>,0</w:t>
            </w:r>
          </w:p>
        </w:tc>
        <w:tc>
          <w:tcPr>
            <w:tcW w:w="1417" w:type="dxa"/>
            <w:shd w:val="clear" w:color="auto" w:fill="auto"/>
          </w:tcPr>
          <w:p w:rsidR="00E0681B" w:rsidRPr="00D270DE" w:rsidRDefault="00695709" w:rsidP="00E0681B">
            <w:pPr>
              <w:jc w:val="center"/>
              <w:rPr>
                <w:rFonts w:eastAsia="Calibri"/>
                <w:bCs w:val="0"/>
                <w:sz w:val="22"/>
                <w:szCs w:val="22"/>
                <w:lang w:eastAsia="en-US"/>
              </w:rPr>
            </w:pPr>
            <w:r w:rsidRPr="00D270DE">
              <w:rPr>
                <w:rFonts w:eastAsia="Calibri"/>
                <w:bCs w:val="0"/>
                <w:sz w:val="22"/>
                <w:szCs w:val="22"/>
                <w:lang w:eastAsia="en-US"/>
              </w:rPr>
              <w:t>21 070,0</w:t>
            </w:r>
          </w:p>
        </w:tc>
        <w:tc>
          <w:tcPr>
            <w:tcW w:w="1383" w:type="dxa"/>
            <w:shd w:val="clear" w:color="auto" w:fill="auto"/>
          </w:tcPr>
          <w:p w:rsidR="00E0681B" w:rsidRPr="00D270DE" w:rsidRDefault="00695709" w:rsidP="00E0681B">
            <w:pPr>
              <w:jc w:val="center"/>
              <w:rPr>
                <w:rFonts w:eastAsia="Calibri"/>
                <w:bCs w:val="0"/>
                <w:sz w:val="22"/>
                <w:szCs w:val="22"/>
                <w:lang w:eastAsia="en-US"/>
              </w:rPr>
            </w:pPr>
            <w:r w:rsidRPr="00D270DE">
              <w:rPr>
                <w:rFonts w:eastAsia="Calibri"/>
                <w:bCs w:val="0"/>
                <w:sz w:val="22"/>
                <w:szCs w:val="22"/>
                <w:lang w:eastAsia="en-US"/>
              </w:rPr>
              <w:t>21 041,0</w:t>
            </w:r>
          </w:p>
        </w:tc>
        <w:tc>
          <w:tcPr>
            <w:tcW w:w="1452" w:type="dxa"/>
            <w:shd w:val="clear" w:color="auto" w:fill="auto"/>
          </w:tcPr>
          <w:p w:rsidR="00E0681B" w:rsidRPr="00D270DE" w:rsidRDefault="00695709" w:rsidP="00E0681B">
            <w:pPr>
              <w:jc w:val="center"/>
              <w:rPr>
                <w:rFonts w:eastAsia="Calibri"/>
                <w:bCs w:val="0"/>
                <w:sz w:val="22"/>
                <w:szCs w:val="22"/>
                <w:lang w:eastAsia="en-US"/>
              </w:rPr>
            </w:pPr>
            <w:r w:rsidRPr="00D270DE">
              <w:rPr>
                <w:rFonts w:eastAsia="Calibri"/>
                <w:bCs w:val="0"/>
                <w:sz w:val="22"/>
                <w:szCs w:val="22"/>
                <w:lang w:eastAsia="en-US"/>
              </w:rPr>
              <w:t>100</w:t>
            </w:r>
          </w:p>
        </w:tc>
        <w:tc>
          <w:tcPr>
            <w:tcW w:w="1383" w:type="dxa"/>
            <w:shd w:val="clear" w:color="auto" w:fill="auto"/>
          </w:tcPr>
          <w:p w:rsidR="00E0681B" w:rsidRPr="00D270DE" w:rsidRDefault="00D270DE" w:rsidP="00E0681B">
            <w:pPr>
              <w:jc w:val="center"/>
              <w:rPr>
                <w:rFonts w:eastAsia="Calibri"/>
                <w:bCs w:val="0"/>
                <w:sz w:val="22"/>
                <w:szCs w:val="22"/>
                <w:lang w:eastAsia="en-US"/>
              </w:rPr>
            </w:pPr>
            <w:r w:rsidRPr="00D270DE">
              <w:rPr>
                <w:rFonts w:eastAsia="Calibri"/>
                <w:bCs w:val="0"/>
                <w:sz w:val="22"/>
                <w:szCs w:val="22"/>
                <w:lang w:eastAsia="en-US"/>
              </w:rPr>
              <w:t>+ 5 901,0</w:t>
            </w:r>
          </w:p>
        </w:tc>
      </w:tr>
      <w:tr w:rsidR="00E0681B" w:rsidRPr="00E0681B" w:rsidTr="00E0681B">
        <w:tc>
          <w:tcPr>
            <w:tcW w:w="675" w:type="dxa"/>
            <w:shd w:val="clear" w:color="auto" w:fill="auto"/>
          </w:tcPr>
          <w:p w:rsidR="00E0681B" w:rsidRPr="00BF7DD0" w:rsidRDefault="00E0681B" w:rsidP="00E0681B">
            <w:pPr>
              <w:jc w:val="center"/>
              <w:rPr>
                <w:rFonts w:eastAsia="Calibri"/>
                <w:bCs w:val="0"/>
                <w:sz w:val="22"/>
                <w:szCs w:val="22"/>
                <w:lang w:eastAsia="en-US"/>
              </w:rPr>
            </w:pPr>
            <w:r w:rsidRPr="00BF7DD0">
              <w:rPr>
                <w:rFonts w:eastAsia="Calibri"/>
                <w:bCs w:val="0"/>
                <w:sz w:val="22"/>
                <w:szCs w:val="22"/>
                <w:lang w:eastAsia="en-US"/>
              </w:rPr>
              <w:t>0900</w:t>
            </w:r>
          </w:p>
        </w:tc>
        <w:tc>
          <w:tcPr>
            <w:tcW w:w="2019" w:type="dxa"/>
            <w:shd w:val="clear" w:color="auto" w:fill="auto"/>
          </w:tcPr>
          <w:p w:rsidR="00E0681B" w:rsidRPr="00E0681B" w:rsidRDefault="00E0681B" w:rsidP="00A34992">
            <w:pPr>
              <w:rPr>
                <w:rFonts w:eastAsia="Calibri"/>
                <w:bCs w:val="0"/>
                <w:sz w:val="20"/>
                <w:szCs w:val="20"/>
                <w:lang w:eastAsia="en-US"/>
              </w:rPr>
            </w:pPr>
            <w:r w:rsidRPr="00E0681B">
              <w:rPr>
                <w:rFonts w:eastAsia="Calibri"/>
                <w:bCs w:val="0"/>
                <w:sz w:val="20"/>
                <w:szCs w:val="20"/>
              </w:rPr>
              <w:t>Здравоохранение</w:t>
            </w:r>
          </w:p>
        </w:tc>
        <w:tc>
          <w:tcPr>
            <w:tcW w:w="1418" w:type="dxa"/>
            <w:shd w:val="clear" w:color="auto" w:fill="auto"/>
          </w:tcPr>
          <w:p w:rsidR="00E0681B" w:rsidRPr="00E0681B" w:rsidRDefault="00E0681B" w:rsidP="007704E9">
            <w:pPr>
              <w:jc w:val="center"/>
              <w:rPr>
                <w:rFonts w:eastAsia="Calibri"/>
                <w:bCs w:val="0"/>
                <w:sz w:val="22"/>
                <w:szCs w:val="22"/>
                <w:lang w:eastAsia="en-US"/>
              </w:rPr>
            </w:pPr>
            <w:r w:rsidRPr="00E0681B">
              <w:rPr>
                <w:rFonts w:eastAsia="Calibri"/>
                <w:bCs w:val="0"/>
                <w:sz w:val="22"/>
                <w:szCs w:val="22"/>
                <w:lang w:eastAsia="en-US"/>
              </w:rPr>
              <w:t>63</w:t>
            </w:r>
            <w:r w:rsidR="00AF3CBE">
              <w:rPr>
                <w:rFonts w:eastAsia="Calibri"/>
                <w:bCs w:val="0"/>
                <w:sz w:val="22"/>
                <w:szCs w:val="22"/>
                <w:lang w:eastAsia="en-US"/>
              </w:rPr>
              <w:t> </w:t>
            </w:r>
            <w:r w:rsidRPr="00E0681B">
              <w:rPr>
                <w:rFonts w:eastAsia="Calibri"/>
                <w:bCs w:val="0"/>
                <w:sz w:val="22"/>
                <w:szCs w:val="22"/>
                <w:lang w:eastAsia="en-US"/>
              </w:rPr>
              <w:t>755</w:t>
            </w:r>
            <w:r w:rsidR="00AF3CBE">
              <w:rPr>
                <w:rFonts w:eastAsia="Calibri"/>
                <w:bCs w:val="0"/>
                <w:sz w:val="22"/>
                <w:szCs w:val="22"/>
                <w:lang w:eastAsia="en-US"/>
              </w:rPr>
              <w:t>,0</w:t>
            </w:r>
          </w:p>
        </w:tc>
        <w:tc>
          <w:tcPr>
            <w:tcW w:w="1417" w:type="dxa"/>
            <w:shd w:val="clear" w:color="auto" w:fill="auto"/>
          </w:tcPr>
          <w:p w:rsidR="00E0681B" w:rsidRPr="00D270DE" w:rsidRDefault="00D270DE" w:rsidP="00E0681B">
            <w:pPr>
              <w:jc w:val="center"/>
              <w:rPr>
                <w:rFonts w:eastAsia="Calibri"/>
                <w:bCs w:val="0"/>
                <w:sz w:val="22"/>
                <w:szCs w:val="22"/>
                <w:lang w:eastAsia="en-US"/>
              </w:rPr>
            </w:pPr>
            <w:r w:rsidRPr="00D270DE">
              <w:rPr>
                <w:rFonts w:eastAsia="Calibri"/>
                <w:bCs w:val="0"/>
                <w:sz w:val="22"/>
                <w:szCs w:val="22"/>
                <w:lang w:eastAsia="en-US"/>
              </w:rPr>
              <w:t>3 187,0</w:t>
            </w:r>
          </w:p>
        </w:tc>
        <w:tc>
          <w:tcPr>
            <w:tcW w:w="1383" w:type="dxa"/>
            <w:shd w:val="clear" w:color="auto" w:fill="auto"/>
          </w:tcPr>
          <w:p w:rsidR="00E0681B" w:rsidRPr="00D270DE" w:rsidRDefault="00D270DE" w:rsidP="00E0681B">
            <w:pPr>
              <w:jc w:val="center"/>
              <w:rPr>
                <w:rFonts w:eastAsia="Calibri"/>
                <w:bCs w:val="0"/>
                <w:sz w:val="22"/>
                <w:szCs w:val="22"/>
                <w:lang w:eastAsia="en-US"/>
              </w:rPr>
            </w:pPr>
            <w:r w:rsidRPr="00D270DE">
              <w:rPr>
                <w:rFonts w:eastAsia="Calibri"/>
                <w:bCs w:val="0"/>
                <w:sz w:val="22"/>
                <w:szCs w:val="22"/>
                <w:lang w:eastAsia="en-US"/>
              </w:rPr>
              <w:t>2 549,0</w:t>
            </w:r>
          </w:p>
        </w:tc>
        <w:tc>
          <w:tcPr>
            <w:tcW w:w="1452" w:type="dxa"/>
            <w:shd w:val="clear" w:color="auto" w:fill="auto"/>
          </w:tcPr>
          <w:p w:rsidR="00E0681B" w:rsidRPr="00D270DE" w:rsidRDefault="00D270DE" w:rsidP="00E0681B">
            <w:pPr>
              <w:jc w:val="center"/>
              <w:rPr>
                <w:rFonts w:eastAsia="Calibri"/>
                <w:bCs w:val="0"/>
                <w:sz w:val="22"/>
                <w:szCs w:val="22"/>
                <w:lang w:eastAsia="en-US"/>
              </w:rPr>
            </w:pPr>
            <w:r w:rsidRPr="00D270DE">
              <w:rPr>
                <w:rFonts w:eastAsia="Calibri"/>
                <w:bCs w:val="0"/>
                <w:sz w:val="22"/>
                <w:szCs w:val="22"/>
                <w:lang w:eastAsia="en-US"/>
              </w:rPr>
              <w:t>80</w:t>
            </w:r>
          </w:p>
        </w:tc>
        <w:tc>
          <w:tcPr>
            <w:tcW w:w="1383" w:type="dxa"/>
            <w:shd w:val="clear" w:color="auto" w:fill="auto"/>
          </w:tcPr>
          <w:p w:rsidR="00E0681B" w:rsidRPr="00D270DE" w:rsidRDefault="00D270DE" w:rsidP="00E0681B">
            <w:pPr>
              <w:jc w:val="center"/>
              <w:rPr>
                <w:rFonts w:eastAsia="Calibri"/>
                <w:bCs w:val="0"/>
                <w:sz w:val="22"/>
                <w:szCs w:val="22"/>
                <w:lang w:eastAsia="en-US"/>
              </w:rPr>
            </w:pPr>
            <w:r w:rsidRPr="00D270DE">
              <w:rPr>
                <w:rFonts w:eastAsia="Calibri"/>
                <w:bCs w:val="0"/>
                <w:sz w:val="22"/>
                <w:szCs w:val="22"/>
                <w:lang w:eastAsia="en-US"/>
              </w:rPr>
              <w:t>- 61 206,0</w:t>
            </w:r>
          </w:p>
        </w:tc>
      </w:tr>
      <w:tr w:rsidR="00E0681B" w:rsidRPr="00E0681B" w:rsidTr="00E0681B">
        <w:tc>
          <w:tcPr>
            <w:tcW w:w="675" w:type="dxa"/>
            <w:shd w:val="clear" w:color="auto" w:fill="auto"/>
          </w:tcPr>
          <w:p w:rsidR="00E0681B" w:rsidRPr="00BF7DD0" w:rsidRDefault="00E0681B" w:rsidP="00E0681B">
            <w:pPr>
              <w:jc w:val="center"/>
              <w:rPr>
                <w:rFonts w:eastAsia="Calibri"/>
                <w:bCs w:val="0"/>
                <w:sz w:val="22"/>
                <w:szCs w:val="22"/>
                <w:lang w:eastAsia="en-US"/>
              </w:rPr>
            </w:pPr>
            <w:r w:rsidRPr="00BF7DD0">
              <w:rPr>
                <w:rFonts w:eastAsia="Calibri"/>
                <w:bCs w:val="0"/>
                <w:sz w:val="22"/>
                <w:szCs w:val="22"/>
                <w:lang w:eastAsia="en-US"/>
              </w:rPr>
              <w:t>1000</w:t>
            </w:r>
          </w:p>
        </w:tc>
        <w:tc>
          <w:tcPr>
            <w:tcW w:w="2019" w:type="dxa"/>
            <w:shd w:val="clear" w:color="auto" w:fill="auto"/>
          </w:tcPr>
          <w:p w:rsidR="00E0681B" w:rsidRPr="00E0681B" w:rsidRDefault="00E0681B" w:rsidP="00A34992">
            <w:pPr>
              <w:rPr>
                <w:rFonts w:eastAsia="Calibri"/>
                <w:bCs w:val="0"/>
                <w:sz w:val="20"/>
                <w:szCs w:val="20"/>
                <w:lang w:eastAsia="en-US"/>
              </w:rPr>
            </w:pPr>
            <w:r w:rsidRPr="00E0681B">
              <w:rPr>
                <w:rFonts w:eastAsia="Calibri"/>
                <w:bCs w:val="0"/>
                <w:sz w:val="20"/>
                <w:szCs w:val="20"/>
              </w:rPr>
              <w:t>Социальная  политика</w:t>
            </w:r>
          </w:p>
        </w:tc>
        <w:tc>
          <w:tcPr>
            <w:tcW w:w="1418" w:type="dxa"/>
            <w:shd w:val="clear" w:color="auto" w:fill="auto"/>
          </w:tcPr>
          <w:p w:rsidR="00E0681B" w:rsidRPr="00E0681B" w:rsidRDefault="00E0681B" w:rsidP="007704E9">
            <w:pPr>
              <w:jc w:val="center"/>
              <w:rPr>
                <w:rFonts w:eastAsia="Calibri"/>
                <w:bCs w:val="0"/>
                <w:sz w:val="22"/>
                <w:szCs w:val="22"/>
                <w:lang w:eastAsia="en-US"/>
              </w:rPr>
            </w:pPr>
            <w:r w:rsidRPr="00E0681B">
              <w:rPr>
                <w:rFonts w:eastAsia="Calibri"/>
                <w:bCs w:val="0"/>
                <w:sz w:val="22"/>
                <w:szCs w:val="22"/>
                <w:lang w:eastAsia="en-US"/>
              </w:rPr>
              <w:t>13</w:t>
            </w:r>
            <w:r w:rsidR="00AF3CBE">
              <w:rPr>
                <w:rFonts w:eastAsia="Calibri"/>
                <w:bCs w:val="0"/>
                <w:sz w:val="22"/>
                <w:szCs w:val="22"/>
                <w:lang w:eastAsia="en-US"/>
              </w:rPr>
              <w:t> </w:t>
            </w:r>
            <w:r w:rsidRPr="00E0681B">
              <w:rPr>
                <w:rFonts w:eastAsia="Calibri"/>
                <w:bCs w:val="0"/>
                <w:sz w:val="22"/>
                <w:szCs w:val="22"/>
                <w:lang w:eastAsia="en-US"/>
              </w:rPr>
              <w:t>301</w:t>
            </w:r>
            <w:r w:rsidR="00AF3CBE">
              <w:rPr>
                <w:rFonts w:eastAsia="Calibri"/>
                <w:bCs w:val="0"/>
                <w:sz w:val="22"/>
                <w:szCs w:val="22"/>
                <w:lang w:eastAsia="en-US"/>
              </w:rPr>
              <w:t>,0</w:t>
            </w:r>
          </w:p>
        </w:tc>
        <w:tc>
          <w:tcPr>
            <w:tcW w:w="1417" w:type="dxa"/>
            <w:shd w:val="clear" w:color="auto" w:fill="auto"/>
          </w:tcPr>
          <w:p w:rsidR="00E0681B" w:rsidRPr="00D270DE" w:rsidRDefault="00D270DE" w:rsidP="00E0681B">
            <w:pPr>
              <w:jc w:val="center"/>
              <w:rPr>
                <w:rFonts w:eastAsia="Calibri"/>
                <w:bCs w:val="0"/>
                <w:sz w:val="22"/>
                <w:szCs w:val="22"/>
                <w:lang w:eastAsia="en-US"/>
              </w:rPr>
            </w:pPr>
            <w:r w:rsidRPr="00D270DE">
              <w:rPr>
                <w:rFonts w:eastAsia="Calibri"/>
                <w:bCs w:val="0"/>
                <w:sz w:val="22"/>
                <w:szCs w:val="22"/>
                <w:lang w:eastAsia="en-US"/>
              </w:rPr>
              <w:t>28 752,0</w:t>
            </w:r>
          </w:p>
        </w:tc>
        <w:tc>
          <w:tcPr>
            <w:tcW w:w="1383" w:type="dxa"/>
            <w:shd w:val="clear" w:color="auto" w:fill="auto"/>
          </w:tcPr>
          <w:p w:rsidR="00E0681B" w:rsidRPr="00D270DE" w:rsidRDefault="00D270DE" w:rsidP="00E0681B">
            <w:pPr>
              <w:jc w:val="center"/>
              <w:rPr>
                <w:rFonts w:eastAsia="Calibri"/>
                <w:bCs w:val="0"/>
                <w:sz w:val="22"/>
                <w:szCs w:val="22"/>
                <w:lang w:eastAsia="en-US"/>
              </w:rPr>
            </w:pPr>
            <w:r w:rsidRPr="00D270DE">
              <w:rPr>
                <w:rFonts w:eastAsia="Calibri"/>
                <w:bCs w:val="0"/>
                <w:sz w:val="22"/>
                <w:szCs w:val="22"/>
                <w:lang w:eastAsia="en-US"/>
              </w:rPr>
              <w:t>28 535,0</w:t>
            </w:r>
          </w:p>
        </w:tc>
        <w:tc>
          <w:tcPr>
            <w:tcW w:w="1452" w:type="dxa"/>
            <w:shd w:val="clear" w:color="auto" w:fill="auto"/>
          </w:tcPr>
          <w:p w:rsidR="00E0681B" w:rsidRPr="00D270DE" w:rsidRDefault="00D270DE" w:rsidP="00E0681B">
            <w:pPr>
              <w:jc w:val="center"/>
              <w:rPr>
                <w:rFonts w:eastAsia="Calibri"/>
                <w:bCs w:val="0"/>
                <w:sz w:val="22"/>
                <w:szCs w:val="22"/>
                <w:lang w:eastAsia="en-US"/>
              </w:rPr>
            </w:pPr>
            <w:r w:rsidRPr="00D270DE">
              <w:rPr>
                <w:rFonts w:eastAsia="Calibri"/>
                <w:bCs w:val="0"/>
                <w:sz w:val="22"/>
                <w:szCs w:val="22"/>
                <w:lang w:eastAsia="en-US"/>
              </w:rPr>
              <w:t>99</w:t>
            </w:r>
          </w:p>
        </w:tc>
        <w:tc>
          <w:tcPr>
            <w:tcW w:w="1383" w:type="dxa"/>
            <w:shd w:val="clear" w:color="auto" w:fill="auto"/>
          </w:tcPr>
          <w:p w:rsidR="00E0681B" w:rsidRPr="00D270DE" w:rsidRDefault="00D270DE" w:rsidP="00E0681B">
            <w:pPr>
              <w:jc w:val="center"/>
              <w:rPr>
                <w:rFonts w:eastAsia="Calibri"/>
                <w:bCs w:val="0"/>
                <w:sz w:val="22"/>
                <w:szCs w:val="22"/>
                <w:lang w:eastAsia="en-US"/>
              </w:rPr>
            </w:pPr>
            <w:r w:rsidRPr="00D270DE">
              <w:rPr>
                <w:rFonts w:eastAsia="Calibri"/>
                <w:bCs w:val="0"/>
                <w:sz w:val="22"/>
                <w:szCs w:val="22"/>
                <w:lang w:eastAsia="en-US"/>
              </w:rPr>
              <w:t>+ 15 234,0</w:t>
            </w:r>
          </w:p>
        </w:tc>
      </w:tr>
      <w:tr w:rsidR="00E0681B" w:rsidRPr="00E0681B" w:rsidTr="00E0681B">
        <w:tc>
          <w:tcPr>
            <w:tcW w:w="675" w:type="dxa"/>
            <w:shd w:val="clear" w:color="auto" w:fill="auto"/>
          </w:tcPr>
          <w:p w:rsidR="00E0681B" w:rsidRPr="00BF7DD0" w:rsidRDefault="00E0681B" w:rsidP="00E0681B">
            <w:pPr>
              <w:jc w:val="center"/>
              <w:rPr>
                <w:rFonts w:eastAsia="Calibri"/>
                <w:bCs w:val="0"/>
                <w:sz w:val="22"/>
                <w:szCs w:val="22"/>
                <w:lang w:eastAsia="en-US"/>
              </w:rPr>
            </w:pPr>
            <w:r w:rsidRPr="00BF7DD0">
              <w:rPr>
                <w:rFonts w:eastAsia="Calibri"/>
                <w:bCs w:val="0"/>
                <w:sz w:val="22"/>
                <w:szCs w:val="22"/>
                <w:lang w:eastAsia="en-US"/>
              </w:rPr>
              <w:t>1100</w:t>
            </w:r>
          </w:p>
        </w:tc>
        <w:tc>
          <w:tcPr>
            <w:tcW w:w="2019" w:type="dxa"/>
            <w:shd w:val="clear" w:color="auto" w:fill="auto"/>
          </w:tcPr>
          <w:p w:rsidR="00E0681B" w:rsidRPr="00E0681B" w:rsidRDefault="00E0681B" w:rsidP="00A34992">
            <w:pPr>
              <w:rPr>
                <w:rFonts w:eastAsia="Calibri"/>
                <w:bCs w:val="0"/>
                <w:sz w:val="20"/>
                <w:szCs w:val="20"/>
                <w:lang w:eastAsia="en-US"/>
              </w:rPr>
            </w:pPr>
            <w:r w:rsidRPr="00E0681B">
              <w:rPr>
                <w:rFonts w:eastAsia="Calibri"/>
                <w:bCs w:val="0"/>
                <w:sz w:val="20"/>
                <w:szCs w:val="20"/>
              </w:rPr>
              <w:t>Физическая культура и спорт</w:t>
            </w:r>
          </w:p>
        </w:tc>
        <w:tc>
          <w:tcPr>
            <w:tcW w:w="1418" w:type="dxa"/>
            <w:shd w:val="clear" w:color="auto" w:fill="auto"/>
          </w:tcPr>
          <w:p w:rsidR="00E0681B" w:rsidRPr="00E0681B" w:rsidRDefault="00E0681B" w:rsidP="007704E9">
            <w:pPr>
              <w:jc w:val="center"/>
              <w:rPr>
                <w:rFonts w:eastAsia="Calibri"/>
                <w:bCs w:val="0"/>
                <w:sz w:val="22"/>
                <w:szCs w:val="22"/>
                <w:lang w:eastAsia="en-US"/>
              </w:rPr>
            </w:pPr>
            <w:r w:rsidRPr="00E0681B">
              <w:rPr>
                <w:rFonts w:eastAsia="Calibri"/>
                <w:bCs w:val="0"/>
                <w:sz w:val="22"/>
                <w:szCs w:val="22"/>
                <w:lang w:eastAsia="en-US"/>
              </w:rPr>
              <w:t>13</w:t>
            </w:r>
            <w:r w:rsidR="00AF3CBE">
              <w:rPr>
                <w:rFonts w:eastAsia="Calibri"/>
                <w:bCs w:val="0"/>
                <w:sz w:val="22"/>
                <w:szCs w:val="22"/>
                <w:lang w:eastAsia="en-US"/>
              </w:rPr>
              <w:t> </w:t>
            </w:r>
            <w:r w:rsidRPr="00E0681B">
              <w:rPr>
                <w:rFonts w:eastAsia="Calibri"/>
                <w:bCs w:val="0"/>
                <w:sz w:val="22"/>
                <w:szCs w:val="22"/>
                <w:lang w:eastAsia="en-US"/>
              </w:rPr>
              <w:t>656</w:t>
            </w:r>
            <w:r w:rsidR="00AF3CBE">
              <w:rPr>
                <w:rFonts w:eastAsia="Calibri"/>
                <w:bCs w:val="0"/>
                <w:sz w:val="22"/>
                <w:szCs w:val="22"/>
                <w:lang w:eastAsia="en-US"/>
              </w:rPr>
              <w:t>,0</w:t>
            </w:r>
          </w:p>
        </w:tc>
        <w:tc>
          <w:tcPr>
            <w:tcW w:w="1417" w:type="dxa"/>
            <w:shd w:val="clear" w:color="auto" w:fill="auto"/>
          </w:tcPr>
          <w:p w:rsidR="00E0681B" w:rsidRPr="00D270DE" w:rsidRDefault="00D270DE" w:rsidP="00E0681B">
            <w:pPr>
              <w:jc w:val="center"/>
              <w:rPr>
                <w:rFonts w:eastAsia="Calibri"/>
                <w:bCs w:val="0"/>
                <w:sz w:val="22"/>
                <w:szCs w:val="22"/>
                <w:lang w:eastAsia="en-US"/>
              </w:rPr>
            </w:pPr>
            <w:r w:rsidRPr="00D270DE">
              <w:rPr>
                <w:rFonts w:eastAsia="Calibri"/>
                <w:bCs w:val="0"/>
                <w:sz w:val="22"/>
                <w:szCs w:val="22"/>
                <w:lang w:eastAsia="en-US"/>
              </w:rPr>
              <w:t>13 457,0</w:t>
            </w:r>
          </w:p>
        </w:tc>
        <w:tc>
          <w:tcPr>
            <w:tcW w:w="1383" w:type="dxa"/>
            <w:shd w:val="clear" w:color="auto" w:fill="auto"/>
          </w:tcPr>
          <w:p w:rsidR="00E0681B" w:rsidRPr="00D270DE" w:rsidRDefault="00D270DE" w:rsidP="00E0681B">
            <w:pPr>
              <w:jc w:val="center"/>
              <w:rPr>
                <w:rFonts w:eastAsia="Calibri"/>
                <w:bCs w:val="0"/>
                <w:sz w:val="22"/>
                <w:szCs w:val="22"/>
                <w:lang w:eastAsia="en-US"/>
              </w:rPr>
            </w:pPr>
            <w:r w:rsidRPr="00D270DE">
              <w:rPr>
                <w:rFonts w:eastAsia="Calibri"/>
                <w:bCs w:val="0"/>
                <w:sz w:val="22"/>
                <w:szCs w:val="22"/>
                <w:lang w:eastAsia="en-US"/>
              </w:rPr>
              <w:t>13 380,0</w:t>
            </w:r>
          </w:p>
        </w:tc>
        <w:tc>
          <w:tcPr>
            <w:tcW w:w="1452" w:type="dxa"/>
            <w:shd w:val="clear" w:color="auto" w:fill="auto"/>
          </w:tcPr>
          <w:p w:rsidR="00E0681B" w:rsidRPr="00D270DE" w:rsidRDefault="00D270DE" w:rsidP="00E0681B">
            <w:pPr>
              <w:jc w:val="center"/>
              <w:rPr>
                <w:rFonts w:eastAsia="Calibri"/>
                <w:bCs w:val="0"/>
                <w:sz w:val="22"/>
                <w:szCs w:val="22"/>
                <w:lang w:eastAsia="en-US"/>
              </w:rPr>
            </w:pPr>
            <w:r w:rsidRPr="00D270DE">
              <w:rPr>
                <w:rFonts w:eastAsia="Calibri"/>
                <w:bCs w:val="0"/>
                <w:sz w:val="22"/>
                <w:szCs w:val="22"/>
                <w:lang w:eastAsia="en-US"/>
              </w:rPr>
              <w:t>100</w:t>
            </w:r>
          </w:p>
        </w:tc>
        <w:tc>
          <w:tcPr>
            <w:tcW w:w="1383" w:type="dxa"/>
            <w:shd w:val="clear" w:color="auto" w:fill="auto"/>
          </w:tcPr>
          <w:p w:rsidR="00E0681B" w:rsidRPr="00D270DE" w:rsidRDefault="00D270DE" w:rsidP="00E0681B">
            <w:pPr>
              <w:jc w:val="center"/>
              <w:rPr>
                <w:rFonts w:eastAsia="Calibri"/>
                <w:bCs w:val="0"/>
                <w:sz w:val="22"/>
                <w:szCs w:val="22"/>
                <w:lang w:eastAsia="en-US"/>
              </w:rPr>
            </w:pPr>
            <w:r w:rsidRPr="00D270DE">
              <w:rPr>
                <w:rFonts w:eastAsia="Calibri"/>
                <w:bCs w:val="0"/>
                <w:sz w:val="22"/>
                <w:szCs w:val="22"/>
                <w:lang w:eastAsia="en-US"/>
              </w:rPr>
              <w:t>- 276,0</w:t>
            </w:r>
          </w:p>
        </w:tc>
      </w:tr>
      <w:tr w:rsidR="00E0681B" w:rsidRPr="00E0681B" w:rsidTr="00E0681B">
        <w:tc>
          <w:tcPr>
            <w:tcW w:w="675" w:type="dxa"/>
            <w:shd w:val="clear" w:color="auto" w:fill="auto"/>
          </w:tcPr>
          <w:p w:rsidR="00E0681B" w:rsidRPr="00BF7DD0" w:rsidRDefault="00E0681B" w:rsidP="00E0681B">
            <w:pPr>
              <w:jc w:val="center"/>
              <w:rPr>
                <w:rFonts w:eastAsia="Calibri"/>
                <w:bCs w:val="0"/>
                <w:sz w:val="22"/>
                <w:szCs w:val="22"/>
                <w:lang w:eastAsia="en-US"/>
              </w:rPr>
            </w:pPr>
            <w:r w:rsidRPr="00BF7DD0">
              <w:rPr>
                <w:rFonts w:eastAsia="Calibri"/>
                <w:bCs w:val="0"/>
                <w:sz w:val="22"/>
                <w:szCs w:val="22"/>
                <w:lang w:eastAsia="en-US"/>
              </w:rPr>
              <w:t>1300</w:t>
            </w:r>
          </w:p>
        </w:tc>
        <w:tc>
          <w:tcPr>
            <w:tcW w:w="2019" w:type="dxa"/>
            <w:shd w:val="clear" w:color="auto" w:fill="auto"/>
          </w:tcPr>
          <w:p w:rsidR="00E0681B" w:rsidRPr="00E0681B" w:rsidRDefault="00E0681B" w:rsidP="00A34992">
            <w:pPr>
              <w:rPr>
                <w:rFonts w:eastAsia="Calibri"/>
                <w:bCs w:val="0"/>
                <w:sz w:val="20"/>
                <w:szCs w:val="20"/>
                <w:lang w:eastAsia="en-US"/>
              </w:rPr>
            </w:pPr>
            <w:r w:rsidRPr="00E0681B">
              <w:rPr>
                <w:rFonts w:eastAsia="Calibri"/>
                <w:bCs w:val="0"/>
                <w:sz w:val="20"/>
                <w:szCs w:val="20"/>
              </w:rPr>
              <w:t>Обслуживание государственного и муниципального долга</w:t>
            </w:r>
          </w:p>
        </w:tc>
        <w:tc>
          <w:tcPr>
            <w:tcW w:w="1418" w:type="dxa"/>
            <w:shd w:val="clear" w:color="auto" w:fill="auto"/>
          </w:tcPr>
          <w:p w:rsidR="00D270DE" w:rsidRDefault="00D270DE" w:rsidP="007704E9">
            <w:pPr>
              <w:jc w:val="center"/>
              <w:rPr>
                <w:rFonts w:eastAsia="Calibri"/>
                <w:bCs w:val="0"/>
                <w:sz w:val="22"/>
                <w:szCs w:val="22"/>
                <w:lang w:eastAsia="en-US"/>
              </w:rPr>
            </w:pPr>
          </w:p>
          <w:p w:rsidR="00E0681B" w:rsidRPr="00E0681B" w:rsidRDefault="00E0681B" w:rsidP="007704E9">
            <w:pPr>
              <w:jc w:val="center"/>
              <w:rPr>
                <w:rFonts w:eastAsia="Calibri"/>
                <w:bCs w:val="0"/>
                <w:sz w:val="22"/>
                <w:szCs w:val="22"/>
                <w:lang w:eastAsia="en-US"/>
              </w:rPr>
            </w:pPr>
            <w:r w:rsidRPr="00E0681B">
              <w:rPr>
                <w:rFonts w:eastAsia="Calibri"/>
                <w:bCs w:val="0"/>
                <w:sz w:val="22"/>
                <w:szCs w:val="22"/>
                <w:lang w:eastAsia="en-US"/>
              </w:rPr>
              <w:t>6</w:t>
            </w:r>
            <w:r w:rsidR="00AF3CBE">
              <w:rPr>
                <w:rFonts w:eastAsia="Calibri"/>
                <w:bCs w:val="0"/>
                <w:sz w:val="22"/>
                <w:szCs w:val="22"/>
                <w:lang w:eastAsia="en-US"/>
              </w:rPr>
              <w:t> </w:t>
            </w:r>
            <w:r w:rsidRPr="00E0681B">
              <w:rPr>
                <w:rFonts w:eastAsia="Calibri"/>
                <w:bCs w:val="0"/>
                <w:sz w:val="22"/>
                <w:szCs w:val="22"/>
                <w:lang w:eastAsia="en-US"/>
              </w:rPr>
              <w:t>171</w:t>
            </w:r>
            <w:r w:rsidR="00AF3CBE">
              <w:rPr>
                <w:rFonts w:eastAsia="Calibri"/>
                <w:bCs w:val="0"/>
                <w:sz w:val="22"/>
                <w:szCs w:val="22"/>
                <w:lang w:eastAsia="en-US"/>
              </w:rPr>
              <w:t>,0</w:t>
            </w:r>
          </w:p>
        </w:tc>
        <w:tc>
          <w:tcPr>
            <w:tcW w:w="1417" w:type="dxa"/>
            <w:shd w:val="clear" w:color="auto" w:fill="auto"/>
          </w:tcPr>
          <w:p w:rsidR="00E0681B" w:rsidRPr="00D270DE" w:rsidRDefault="00E0681B" w:rsidP="00E0681B">
            <w:pPr>
              <w:jc w:val="center"/>
              <w:rPr>
                <w:rFonts w:eastAsia="Calibri"/>
                <w:bCs w:val="0"/>
                <w:sz w:val="22"/>
                <w:szCs w:val="22"/>
                <w:lang w:eastAsia="en-US"/>
              </w:rPr>
            </w:pPr>
          </w:p>
          <w:p w:rsidR="00D270DE" w:rsidRPr="00D270DE" w:rsidRDefault="00D270DE" w:rsidP="00E0681B">
            <w:pPr>
              <w:jc w:val="center"/>
              <w:rPr>
                <w:rFonts w:eastAsia="Calibri"/>
                <w:bCs w:val="0"/>
                <w:sz w:val="22"/>
                <w:szCs w:val="22"/>
                <w:lang w:eastAsia="en-US"/>
              </w:rPr>
            </w:pPr>
            <w:r w:rsidRPr="00D270DE">
              <w:rPr>
                <w:rFonts w:eastAsia="Calibri"/>
                <w:bCs w:val="0"/>
                <w:sz w:val="22"/>
                <w:szCs w:val="22"/>
                <w:lang w:eastAsia="en-US"/>
              </w:rPr>
              <w:t>5 006,0</w:t>
            </w:r>
          </w:p>
        </w:tc>
        <w:tc>
          <w:tcPr>
            <w:tcW w:w="1383" w:type="dxa"/>
            <w:shd w:val="clear" w:color="auto" w:fill="auto"/>
          </w:tcPr>
          <w:p w:rsidR="00E0681B" w:rsidRPr="00D270DE" w:rsidRDefault="00E0681B" w:rsidP="00E0681B">
            <w:pPr>
              <w:jc w:val="center"/>
              <w:rPr>
                <w:rFonts w:eastAsia="Calibri"/>
                <w:bCs w:val="0"/>
                <w:sz w:val="22"/>
                <w:szCs w:val="22"/>
                <w:lang w:eastAsia="en-US"/>
              </w:rPr>
            </w:pPr>
          </w:p>
          <w:p w:rsidR="00D270DE" w:rsidRPr="00D270DE" w:rsidRDefault="00D270DE" w:rsidP="00E0681B">
            <w:pPr>
              <w:jc w:val="center"/>
              <w:rPr>
                <w:rFonts w:eastAsia="Calibri"/>
                <w:bCs w:val="0"/>
                <w:sz w:val="22"/>
                <w:szCs w:val="22"/>
                <w:lang w:eastAsia="en-US"/>
              </w:rPr>
            </w:pPr>
            <w:r w:rsidRPr="00D270DE">
              <w:rPr>
                <w:rFonts w:eastAsia="Calibri"/>
                <w:bCs w:val="0"/>
                <w:sz w:val="22"/>
                <w:szCs w:val="22"/>
                <w:lang w:eastAsia="en-US"/>
              </w:rPr>
              <w:t>5 002,0</w:t>
            </w:r>
          </w:p>
        </w:tc>
        <w:tc>
          <w:tcPr>
            <w:tcW w:w="1452" w:type="dxa"/>
            <w:shd w:val="clear" w:color="auto" w:fill="auto"/>
          </w:tcPr>
          <w:p w:rsidR="00E0681B" w:rsidRPr="00D270DE" w:rsidRDefault="00E0681B" w:rsidP="00E0681B">
            <w:pPr>
              <w:jc w:val="center"/>
              <w:rPr>
                <w:rFonts w:eastAsia="Calibri"/>
                <w:bCs w:val="0"/>
                <w:sz w:val="22"/>
                <w:szCs w:val="22"/>
                <w:lang w:eastAsia="en-US"/>
              </w:rPr>
            </w:pPr>
          </w:p>
          <w:p w:rsidR="00D270DE" w:rsidRPr="00D270DE" w:rsidRDefault="00D270DE" w:rsidP="00E0681B">
            <w:pPr>
              <w:jc w:val="center"/>
              <w:rPr>
                <w:rFonts w:eastAsia="Calibri"/>
                <w:bCs w:val="0"/>
                <w:sz w:val="22"/>
                <w:szCs w:val="22"/>
                <w:lang w:eastAsia="en-US"/>
              </w:rPr>
            </w:pPr>
            <w:r w:rsidRPr="00D270DE">
              <w:rPr>
                <w:rFonts w:eastAsia="Calibri"/>
                <w:bCs w:val="0"/>
                <w:sz w:val="22"/>
                <w:szCs w:val="22"/>
                <w:lang w:eastAsia="en-US"/>
              </w:rPr>
              <w:t>100</w:t>
            </w:r>
          </w:p>
        </w:tc>
        <w:tc>
          <w:tcPr>
            <w:tcW w:w="1383" w:type="dxa"/>
            <w:shd w:val="clear" w:color="auto" w:fill="auto"/>
          </w:tcPr>
          <w:p w:rsidR="00E0681B" w:rsidRPr="00D270DE" w:rsidRDefault="00E0681B" w:rsidP="00E0681B">
            <w:pPr>
              <w:jc w:val="center"/>
              <w:rPr>
                <w:rFonts w:eastAsia="Calibri"/>
                <w:bCs w:val="0"/>
                <w:sz w:val="22"/>
                <w:szCs w:val="22"/>
                <w:lang w:eastAsia="en-US"/>
              </w:rPr>
            </w:pPr>
          </w:p>
          <w:p w:rsidR="00D270DE" w:rsidRPr="00D270DE" w:rsidRDefault="00D270DE" w:rsidP="00E0681B">
            <w:pPr>
              <w:jc w:val="center"/>
              <w:rPr>
                <w:rFonts w:eastAsia="Calibri"/>
                <w:bCs w:val="0"/>
                <w:sz w:val="22"/>
                <w:szCs w:val="22"/>
                <w:lang w:eastAsia="en-US"/>
              </w:rPr>
            </w:pPr>
            <w:r w:rsidRPr="00D270DE">
              <w:rPr>
                <w:rFonts w:eastAsia="Calibri"/>
                <w:bCs w:val="0"/>
                <w:sz w:val="22"/>
                <w:szCs w:val="22"/>
                <w:lang w:eastAsia="en-US"/>
              </w:rPr>
              <w:t>- 1 169,0</w:t>
            </w:r>
          </w:p>
        </w:tc>
      </w:tr>
      <w:tr w:rsidR="00E0681B" w:rsidRPr="00E0681B" w:rsidTr="00E0681B">
        <w:tc>
          <w:tcPr>
            <w:tcW w:w="675" w:type="dxa"/>
            <w:shd w:val="clear" w:color="auto" w:fill="auto"/>
          </w:tcPr>
          <w:p w:rsidR="00E0681B" w:rsidRPr="00BF7DD0" w:rsidRDefault="00E0681B" w:rsidP="00E0681B">
            <w:pPr>
              <w:jc w:val="center"/>
              <w:rPr>
                <w:rFonts w:eastAsia="Calibri"/>
                <w:bCs w:val="0"/>
                <w:sz w:val="22"/>
                <w:szCs w:val="22"/>
                <w:lang w:eastAsia="en-US"/>
              </w:rPr>
            </w:pPr>
            <w:r w:rsidRPr="00BF7DD0">
              <w:rPr>
                <w:rFonts w:eastAsia="Calibri"/>
                <w:bCs w:val="0"/>
                <w:sz w:val="22"/>
                <w:szCs w:val="22"/>
                <w:lang w:eastAsia="en-US"/>
              </w:rPr>
              <w:t>1400</w:t>
            </w:r>
          </w:p>
        </w:tc>
        <w:tc>
          <w:tcPr>
            <w:tcW w:w="2019" w:type="dxa"/>
            <w:shd w:val="clear" w:color="auto" w:fill="auto"/>
          </w:tcPr>
          <w:p w:rsidR="00E0681B" w:rsidRPr="00E0681B" w:rsidRDefault="00E0681B" w:rsidP="00A34992">
            <w:pPr>
              <w:rPr>
                <w:rFonts w:eastAsia="Calibri"/>
                <w:bCs w:val="0"/>
                <w:sz w:val="20"/>
                <w:szCs w:val="20"/>
                <w:lang w:eastAsia="en-US"/>
              </w:rPr>
            </w:pPr>
            <w:r w:rsidRPr="00E0681B">
              <w:rPr>
                <w:rFonts w:eastAsia="Calibri"/>
                <w:bCs w:val="0"/>
                <w:sz w:val="20"/>
                <w:szCs w:val="20"/>
              </w:rPr>
              <w:t>Межбюджетные трансферты</w:t>
            </w:r>
          </w:p>
        </w:tc>
        <w:tc>
          <w:tcPr>
            <w:tcW w:w="1418" w:type="dxa"/>
            <w:shd w:val="clear" w:color="auto" w:fill="auto"/>
          </w:tcPr>
          <w:p w:rsidR="00E0681B" w:rsidRPr="00E0681B" w:rsidRDefault="00E0681B" w:rsidP="007704E9">
            <w:pPr>
              <w:jc w:val="center"/>
              <w:rPr>
                <w:rFonts w:eastAsia="Calibri"/>
                <w:bCs w:val="0"/>
                <w:sz w:val="22"/>
                <w:szCs w:val="22"/>
                <w:lang w:eastAsia="en-US"/>
              </w:rPr>
            </w:pPr>
            <w:r w:rsidRPr="00E0681B">
              <w:rPr>
                <w:rFonts w:eastAsia="Calibri"/>
                <w:bCs w:val="0"/>
                <w:sz w:val="22"/>
                <w:szCs w:val="22"/>
                <w:lang w:eastAsia="en-US"/>
              </w:rPr>
              <w:t>8</w:t>
            </w:r>
            <w:r w:rsidR="00AF3CBE">
              <w:rPr>
                <w:rFonts w:eastAsia="Calibri"/>
                <w:bCs w:val="0"/>
                <w:sz w:val="22"/>
                <w:szCs w:val="22"/>
                <w:lang w:eastAsia="en-US"/>
              </w:rPr>
              <w:t> </w:t>
            </w:r>
            <w:r w:rsidRPr="00E0681B">
              <w:rPr>
                <w:rFonts w:eastAsia="Calibri"/>
                <w:bCs w:val="0"/>
                <w:sz w:val="22"/>
                <w:szCs w:val="22"/>
                <w:lang w:eastAsia="en-US"/>
              </w:rPr>
              <w:t>059</w:t>
            </w:r>
            <w:r w:rsidR="00AF3CBE">
              <w:rPr>
                <w:rFonts w:eastAsia="Calibri"/>
                <w:bCs w:val="0"/>
                <w:sz w:val="22"/>
                <w:szCs w:val="22"/>
                <w:lang w:eastAsia="en-US"/>
              </w:rPr>
              <w:t>,0</w:t>
            </w:r>
          </w:p>
        </w:tc>
        <w:tc>
          <w:tcPr>
            <w:tcW w:w="1417" w:type="dxa"/>
            <w:shd w:val="clear" w:color="auto" w:fill="auto"/>
          </w:tcPr>
          <w:p w:rsidR="00E0681B" w:rsidRPr="00D270DE" w:rsidRDefault="00D270DE" w:rsidP="00E0681B">
            <w:pPr>
              <w:jc w:val="center"/>
              <w:rPr>
                <w:rFonts w:eastAsia="Calibri"/>
                <w:bCs w:val="0"/>
                <w:sz w:val="22"/>
                <w:szCs w:val="22"/>
                <w:lang w:eastAsia="en-US"/>
              </w:rPr>
            </w:pPr>
            <w:r w:rsidRPr="00D270DE">
              <w:rPr>
                <w:rFonts w:eastAsia="Calibri"/>
                <w:bCs w:val="0"/>
                <w:sz w:val="22"/>
                <w:szCs w:val="22"/>
                <w:lang w:eastAsia="en-US"/>
              </w:rPr>
              <w:t>-</w:t>
            </w:r>
          </w:p>
        </w:tc>
        <w:tc>
          <w:tcPr>
            <w:tcW w:w="1383" w:type="dxa"/>
            <w:shd w:val="clear" w:color="auto" w:fill="auto"/>
          </w:tcPr>
          <w:p w:rsidR="00E0681B" w:rsidRPr="00D270DE" w:rsidRDefault="00D270DE" w:rsidP="00E0681B">
            <w:pPr>
              <w:jc w:val="center"/>
              <w:rPr>
                <w:rFonts w:eastAsia="Calibri"/>
                <w:bCs w:val="0"/>
                <w:sz w:val="22"/>
                <w:szCs w:val="22"/>
                <w:lang w:eastAsia="en-US"/>
              </w:rPr>
            </w:pPr>
            <w:r w:rsidRPr="00D270DE">
              <w:rPr>
                <w:rFonts w:eastAsia="Calibri"/>
                <w:bCs w:val="0"/>
                <w:sz w:val="22"/>
                <w:szCs w:val="22"/>
                <w:lang w:eastAsia="en-US"/>
              </w:rPr>
              <w:t>-</w:t>
            </w:r>
          </w:p>
        </w:tc>
        <w:tc>
          <w:tcPr>
            <w:tcW w:w="1452" w:type="dxa"/>
            <w:shd w:val="clear" w:color="auto" w:fill="auto"/>
          </w:tcPr>
          <w:p w:rsidR="00E0681B" w:rsidRPr="00D270DE" w:rsidRDefault="00D270DE" w:rsidP="00E0681B">
            <w:pPr>
              <w:jc w:val="center"/>
              <w:rPr>
                <w:rFonts w:eastAsia="Calibri"/>
                <w:bCs w:val="0"/>
                <w:sz w:val="22"/>
                <w:szCs w:val="22"/>
                <w:lang w:eastAsia="en-US"/>
              </w:rPr>
            </w:pPr>
            <w:r w:rsidRPr="00D270DE">
              <w:rPr>
                <w:rFonts w:eastAsia="Calibri"/>
                <w:bCs w:val="0"/>
                <w:sz w:val="22"/>
                <w:szCs w:val="22"/>
                <w:lang w:eastAsia="en-US"/>
              </w:rPr>
              <w:t>-</w:t>
            </w:r>
          </w:p>
        </w:tc>
        <w:tc>
          <w:tcPr>
            <w:tcW w:w="1383" w:type="dxa"/>
            <w:shd w:val="clear" w:color="auto" w:fill="auto"/>
          </w:tcPr>
          <w:p w:rsidR="00E0681B" w:rsidRPr="00D270DE" w:rsidRDefault="00D270DE" w:rsidP="00E0681B">
            <w:pPr>
              <w:jc w:val="center"/>
              <w:rPr>
                <w:rFonts w:eastAsia="Calibri"/>
                <w:bCs w:val="0"/>
                <w:sz w:val="22"/>
                <w:szCs w:val="22"/>
                <w:lang w:eastAsia="en-US"/>
              </w:rPr>
            </w:pPr>
            <w:r w:rsidRPr="00D270DE">
              <w:rPr>
                <w:rFonts w:eastAsia="Calibri"/>
                <w:bCs w:val="0"/>
                <w:sz w:val="22"/>
                <w:szCs w:val="22"/>
                <w:lang w:eastAsia="en-US"/>
              </w:rPr>
              <w:t>-</w:t>
            </w:r>
          </w:p>
        </w:tc>
      </w:tr>
      <w:tr w:rsidR="00E0681B" w:rsidRPr="00E0681B" w:rsidTr="00E0681B">
        <w:tc>
          <w:tcPr>
            <w:tcW w:w="675" w:type="dxa"/>
            <w:shd w:val="clear" w:color="auto" w:fill="auto"/>
          </w:tcPr>
          <w:p w:rsidR="00E0681B" w:rsidRPr="00BF7DD0" w:rsidRDefault="00E0681B" w:rsidP="00A34992">
            <w:pPr>
              <w:rPr>
                <w:rFonts w:eastAsia="Calibri"/>
                <w:bCs w:val="0"/>
                <w:sz w:val="22"/>
                <w:szCs w:val="22"/>
                <w:lang w:eastAsia="en-US"/>
              </w:rPr>
            </w:pPr>
          </w:p>
        </w:tc>
        <w:tc>
          <w:tcPr>
            <w:tcW w:w="2019" w:type="dxa"/>
            <w:shd w:val="clear" w:color="auto" w:fill="auto"/>
          </w:tcPr>
          <w:p w:rsidR="00E0681B" w:rsidRPr="00E0681B" w:rsidRDefault="00E0681B" w:rsidP="00E0681B">
            <w:pPr>
              <w:jc w:val="center"/>
              <w:rPr>
                <w:rFonts w:eastAsia="Calibri"/>
                <w:bCs w:val="0"/>
                <w:sz w:val="22"/>
                <w:szCs w:val="22"/>
                <w:lang w:eastAsia="en-US"/>
              </w:rPr>
            </w:pPr>
            <w:r w:rsidRPr="00E0681B">
              <w:rPr>
                <w:rFonts w:eastAsia="Calibri"/>
                <w:b/>
                <w:bCs w:val="0"/>
                <w:sz w:val="22"/>
                <w:szCs w:val="22"/>
              </w:rPr>
              <w:t>ВСЕГО РАСХОДОВ</w:t>
            </w:r>
          </w:p>
        </w:tc>
        <w:tc>
          <w:tcPr>
            <w:tcW w:w="1418" w:type="dxa"/>
            <w:shd w:val="clear" w:color="auto" w:fill="auto"/>
          </w:tcPr>
          <w:p w:rsidR="00E0681B" w:rsidRPr="00E0681B" w:rsidRDefault="00E0681B" w:rsidP="007704E9">
            <w:pPr>
              <w:jc w:val="center"/>
              <w:rPr>
                <w:rFonts w:eastAsia="Calibri"/>
                <w:b/>
                <w:bCs w:val="0"/>
                <w:sz w:val="22"/>
                <w:szCs w:val="22"/>
                <w:lang w:eastAsia="en-US"/>
              </w:rPr>
            </w:pPr>
            <w:r w:rsidRPr="00E0681B">
              <w:rPr>
                <w:rFonts w:eastAsia="Calibri"/>
                <w:b/>
                <w:bCs w:val="0"/>
                <w:sz w:val="22"/>
                <w:szCs w:val="22"/>
                <w:lang w:eastAsia="en-US"/>
              </w:rPr>
              <w:t>958</w:t>
            </w:r>
            <w:r w:rsidR="00AF3CBE">
              <w:rPr>
                <w:rFonts w:eastAsia="Calibri"/>
                <w:b/>
                <w:bCs w:val="0"/>
                <w:sz w:val="22"/>
                <w:szCs w:val="22"/>
                <w:lang w:eastAsia="en-US"/>
              </w:rPr>
              <w:t> </w:t>
            </w:r>
            <w:r w:rsidRPr="00E0681B">
              <w:rPr>
                <w:rFonts w:eastAsia="Calibri"/>
                <w:b/>
                <w:bCs w:val="0"/>
                <w:sz w:val="22"/>
                <w:szCs w:val="22"/>
                <w:lang w:eastAsia="en-US"/>
              </w:rPr>
              <w:t>652</w:t>
            </w:r>
            <w:r w:rsidR="00AF3CBE">
              <w:rPr>
                <w:rFonts w:eastAsia="Calibri"/>
                <w:b/>
                <w:bCs w:val="0"/>
                <w:sz w:val="22"/>
                <w:szCs w:val="22"/>
                <w:lang w:eastAsia="en-US"/>
              </w:rPr>
              <w:t>,0</w:t>
            </w:r>
          </w:p>
        </w:tc>
        <w:tc>
          <w:tcPr>
            <w:tcW w:w="1417" w:type="dxa"/>
            <w:shd w:val="clear" w:color="auto" w:fill="auto"/>
          </w:tcPr>
          <w:p w:rsidR="00E0681B" w:rsidRPr="00D270DE" w:rsidRDefault="00D270DE" w:rsidP="00E0681B">
            <w:pPr>
              <w:jc w:val="center"/>
              <w:rPr>
                <w:rFonts w:eastAsia="Calibri"/>
                <w:b/>
                <w:bCs w:val="0"/>
                <w:sz w:val="22"/>
                <w:szCs w:val="22"/>
                <w:lang w:eastAsia="en-US"/>
              </w:rPr>
            </w:pPr>
            <w:r w:rsidRPr="00D270DE">
              <w:rPr>
                <w:rFonts w:eastAsia="Calibri"/>
                <w:b/>
                <w:bCs w:val="0"/>
                <w:sz w:val="22"/>
                <w:szCs w:val="22"/>
                <w:lang w:eastAsia="en-US"/>
              </w:rPr>
              <w:t>1 456 345,0</w:t>
            </w:r>
          </w:p>
        </w:tc>
        <w:tc>
          <w:tcPr>
            <w:tcW w:w="1383" w:type="dxa"/>
            <w:shd w:val="clear" w:color="auto" w:fill="auto"/>
          </w:tcPr>
          <w:p w:rsidR="00E0681B" w:rsidRPr="00D270DE" w:rsidRDefault="00D270DE" w:rsidP="00E0681B">
            <w:pPr>
              <w:jc w:val="center"/>
              <w:rPr>
                <w:rFonts w:eastAsia="Calibri"/>
                <w:b/>
                <w:bCs w:val="0"/>
                <w:sz w:val="22"/>
                <w:szCs w:val="22"/>
                <w:lang w:eastAsia="en-US"/>
              </w:rPr>
            </w:pPr>
            <w:r w:rsidRPr="00D270DE">
              <w:rPr>
                <w:rFonts w:eastAsia="Calibri"/>
                <w:b/>
                <w:bCs w:val="0"/>
                <w:sz w:val="22"/>
                <w:szCs w:val="22"/>
                <w:lang w:eastAsia="en-US"/>
              </w:rPr>
              <w:t>1 364 807,0</w:t>
            </w:r>
          </w:p>
        </w:tc>
        <w:tc>
          <w:tcPr>
            <w:tcW w:w="1452" w:type="dxa"/>
            <w:shd w:val="clear" w:color="auto" w:fill="auto"/>
          </w:tcPr>
          <w:p w:rsidR="00E0681B" w:rsidRPr="00E0681B" w:rsidRDefault="00E0681B" w:rsidP="00E0681B">
            <w:pPr>
              <w:jc w:val="center"/>
              <w:rPr>
                <w:rFonts w:eastAsia="Calibri"/>
                <w:b/>
                <w:bCs w:val="0"/>
                <w:color w:val="FF0000"/>
                <w:sz w:val="22"/>
                <w:szCs w:val="22"/>
                <w:lang w:eastAsia="en-US"/>
              </w:rPr>
            </w:pPr>
          </w:p>
        </w:tc>
        <w:tc>
          <w:tcPr>
            <w:tcW w:w="1383" w:type="dxa"/>
            <w:shd w:val="clear" w:color="auto" w:fill="auto"/>
          </w:tcPr>
          <w:p w:rsidR="00E0681B" w:rsidRPr="00D270DE" w:rsidRDefault="00D270DE" w:rsidP="00E0681B">
            <w:pPr>
              <w:jc w:val="center"/>
              <w:rPr>
                <w:rFonts w:eastAsia="Calibri"/>
                <w:b/>
                <w:bCs w:val="0"/>
                <w:sz w:val="22"/>
                <w:szCs w:val="22"/>
                <w:lang w:eastAsia="en-US"/>
              </w:rPr>
            </w:pPr>
            <w:r w:rsidRPr="00D270DE">
              <w:rPr>
                <w:rFonts w:eastAsia="Calibri"/>
                <w:b/>
                <w:bCs w:val="0"/>
                <w:sz w:val="22"/>
                <w:szCs w:val="22"/>
                <w:lang w:eastAsia="en-US"/>
              </w:rPr>
              <w:t>+ 406 155,0</w:t>
            </w:r>
          </w:p>
        </w:tc>
      </w:tr>
    </w:tbl>
    <w:p w:rsidR="00B95409" w:rsidRDefault="00B95409" w:rsidP="00B95409">
      <w:pPr>
        <w:spacing w:line="336" w:lineRule="atLeast"/>
        <w:ind w:firstLine="567"/>
        <w:jc w:val="both"/>
        <w:rPr>
          <w:b/>
          <w:i/>
          <w:iCs/>
          <w:u w:val="single"/>
        </w:rPr>
      </w:pPr>
    </w:p>
    <w:p w:rsidR="00B95409" w:rsidRPr="00D270DE" w:rsidRDefault="00B95409" w:rsidP="00B95409">
      <w:pPr>
        <w:spacing w:line="336" w:lineRule="atLeast"/>
        <w:ind w:firstLine="567"/>
        <w:jc w:val="both"/>
        <w:rPr>
          <w:bCs w:val="0"/>
        </w:rPr>
      </w:pPr>
      <w:r w:rsidRPr="00D270DE">
        <w:rPr>
          <w:b/>
          <w:i/>
          <w:iCs/>
          <w:u w:val="single"/>
        </w:rPr>
        <w:lastRenderedPageBreak/>
        <w:t>По разделу 0100 «Общегосударственные вопросы»</w:t>
      </w:r>
      <w:r w:rsidR="00D270DE" w:rsidRPr="00D270DE">
        <w:rPr>
          <w:bCs w:val="0"/>
        </w:rPr>
        <w:t xml:space="preserve"> бюджетные назначения за 2015</w:t>
      </w:r>
      <w:r w:rsidRPr="00D270DE">
        <w:rPr>
          <w:bCs w:val="0"/>
        </w:rPr>
        <w:t xml:space="preserve"> год исполнены в сумме </w:t>
      </w:r>
      <w:r w:rsidR="00D270DE" w:rsidRPr="00D270DE">
        <w:rPr>
          <w:b/>
          <w:bCs w:val="0"/>
        </w:rPr>
        <w:t>150 360</w:t>
      </w:r>
      <w:r w:rsidRPr="00D270DE">
        <w:rPr>
          <w:b/>
          <w:bCs w:val="0"/>
        </w:rPr>
        <w:t>,0</w:t>
      </w:r>
      <w:r w:rsidR="006A0BFD">
        <w:rPr>
          <w:bCs w:val="0"/>
        </w:rPr>
        <w:t xml:space="preserve"> тыс. рублей </w:t>
      </w:r>
      <w:r w:rsidR="00D270DE" w:rsidRPr="00D270DE">
        <w:rPr>
          <w:bCs w:val="0"/>
        </w:rPr>
        <w:t> или 95</w:t>
      </w:r>
      <w:r w:rsidRPr="00D270DE">
        <w:rPr>
          <w:bCs w:val="0"/>
        </w:rPr>
        <w:t>% от уточненных</w:t>
      </w:r>
      <w:r w:rsidR="00D270DE" w:rsidRPr="00D270DE">
        <w:rPr>
          <w:bCs w:val="0"/>
        </w:rPr>
        <w:t xml:space="preserve"> бюджетных назначений, что на 38 551</w:t>
      </w:r>
      <w:r w:rsidRPr="00D270DE">
        <w:rPr>
          <w:bCs w:val="0"/>
        </w:rPr>
        <w:t>,0</w:t>
      </w:r>
      <w:r w:rsidR="00D270DE" w:rsidRPr="00D270DE">
        <w:rPr>
          <w:bCs w:val="0"/>
        </w:rPr>
        <w:t xml:space="preserve"> ты</w:t>
      </w:r>
      <w:r w:rsidR="006A0BFD">
        <w:rPr>
          <w:bCs w:val="0"/>
        </w:rPr>
        <w:t xml:space="preserve">с. рублей </w:t>
      </w:r>
      <w:r w:rsidR="00D270DE" w:rsidRPr="00D270DE">
        <w:rPr>
          <w:bCs w:val="0"/>
        </w:rPr>
        <w:t xml:space="preserve"> меньше аналогичных показателей 2014</w:t>
      </w:r>
      <w:r w:rsidRPr="00D270DE">
        <w:rPr>
          <w:bCs w:val="0"/>
        </w:rPr>
        <w:t xml:space="preserve"> года. </w:t>
      </w:r>
    </w:p>
    <w:p w:rsidR="00B95409" w:rsidRPr="00C61BAC" w:rsidRDefault="00B95409" w:rsidP="00B95409">
      <w:pPr>
        <w:spacing w:line="336" w:lineRule="atLeast"/>
        <w:ind w:firstLine="567"/>
        <w:jc w:val="both"/>
        <w:rPr>
          <w:bCs w:val="0"/>
        </w:rPr>
      </w:pPr>
      <w:r w:rsidRPr="00C61BAC">
        <w:rPr>
          <w:bCs w:val="0"/>
        </w:rPr>
        <w:t>По дан</w:t>
      </w:r>
      <w:r w:rsidR="00C61BAC" w:rsidRPr="00C61BAC">
        <w:rPr>
          <w:bCs w:val="0"/>
        </w:rPr>
        <w:t>ному разделу в 2015</w:t>
      </w:r>
      <w:r w:rsidRPr="00C61BAC">
        <w:rPr>
          <w:bCs w:val="0"/>
        </w:rPr>
        <w:t xml:space="preserve"> году осуществлены расходы по подразделам:</w:t>
      </w:r>
    </w:p>
    <w:p w:rsidR="00B95409" w:rsidRPr="00C61BAC" w:rsidRDefault="00B95409" w:rsidP="00B95409">
      <w:pPr>
        <w:spacing w:line="336" w:lineRule="atLeast"/>
        <w:jc w:val="both"/>
        <w:rPr>
          <w:bCs w:val="0"/>
        </w:rPr>
      </w:pPr>
      <w:r w:rsidRPr="00C61BAC">
        <w:rPr>
          <w:b/>
          <w:i/>
          <w:iCs/>
          <w:u w:val="single"/>
        </w:rPr>
        <w:t>0102</w:t>
      </w:r>
      <w:r w:rsidRPr="00C61BAC">
        <w:rPr>
          <w:bCs w:val="0"/>
          <w:i/>
          <w:iCs/>
          <w:u w:val="single"/>
        </w:rPr>
        <w:t xml:space="preserve"> </w:t>
      </w:r>
      <w:r w:rsidRPr="00C61BAC">
        <w:rPr>
          <w:bCs w:val="0"/>
        </w:rPr>
        <w:t xml:space="preserve">«Функционирование высшего должностного лица субъекта РФ и муниципального образования» — в размере </w:t>
      </w:r>
      <w:r w:rsidR="00C61BAC" w:rsidRPr="00C61BAC">
        <w:rPr>
          <w:b/>
          <w:bCs w:val="0"/>
        </w:rPr>
        <w:t>2 499</w:t>
      </w:r>
      <w:r w:rsidRPr="00C61BAC">
        <w:rPr>
          <w:b/>
          <w:bCs w:val="0"/>
        </w:rPr>
        <w:t>,0</w:t>
      </w:r>
      <w:r w:rsidR="006A0BFD">
        <w:rPr>
          <w:bCs w:val="0"/>
        </w:rPr>
        <w:t xml:space="preserve"> тыс. рублей </w:t>
      </w:r>
      <w:r w:rsidR="00C61BAC" w:rsidRPr="00C61BAC">
        <w:rPr>
          <w:bCs w:val="0"/>
        </w:rPr>
        <w:t> или 93%</w:t>
      </w:r>
      <w:r w:rsidRPr="00C61BAC">
        <w:rPr>
          <w:bCs w:val="0"/>
        </w:rPr>
        <w:t xml:space="preserve"> от уточненных бюджетных назначений. </w:t>
      </w:r>
    </w:p>
    <w:p w:rsidR="00B95409" w:rsidRPr="00C61BAC" w:rsidRDefault="00B95409" w:rsidP="00B95409">
      <w:pPr>
        <w:spacing w:line="336" w:lineRule="atLeast"/>
        <w:jc w:val="both"/>
        <w:rPr>
          <w:bCs w:val="0"/>
        </w:rPr>
      </w:pPr>
      <w:r w:rsidRPr="00C61BAC">
        <w:rPr>
          <w:b/>
          <w:i/>
          <w:iCs/>
          <w:u w:val="single"/>
        </w:rPr>
        <w:t xml:space="preserve">0103 </w:t>
      </w:r>
      <w:r w:rsidRPr="00C61BAC">
        <w:rPr>
          <w:bCs w:val="0"/>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 в размере </w:t>
      </w:r>
      <w:r w:rsidR="00C61BAC" w:rsidRPr="00C61BAC">
        <w:rPr>
          <w:b/>
          <w:bCs w:val="0"/>
        </w:rPr>
        <w:t>2 485</w:t>
      </w:r>
      <w:r w:rsidRPr="00C61BAC">
        <w:rPr>
          <w:b/>
          <w:bCs w:val="0"/>
        </w:rPr>
        <w:t>,0</w:t>
      </w:r>
      <w:r w:rsidR="006A0BFD">
        <w:rPr>
          <w:bCs w:val="0"/>
        </w:rPr>
        <w:t xml:space="preserve"> тыс. рублей </w:t>
      </w:r>
      <w:r w:rsidRPr="00C61BAC">
        <w:rPr>
          <w:bCs w:val="0"/>
        </w:rPr>
        <w:t> или 100%  от уточненных бюджетных назначений.</w:t>
      </w:r>
    </w:p>
    <w:p w:rsidR="00B95409" w:rsidRDefault="00B95409" w:rsidP="009566C6">
      <w:pPr>
        <w:spacing w:line="336" w:lineRule="atLeast"/>
        <w:jc w:val="both"/>
        <w:rPr>
          <w:bCs w:val="0"/>
        </w:rPr>
      </w:pPr>
      <w:r w:rsidRPr="007D6622">
        <w:rPr>
          <w:b/>
          <w:i/>
          <w:iCs/>
          <w:u w:val="single"/>
        </w:rPr>
        <w:t>0104</w:t>
      </w:r>
      <w:r w:rsidRPr="007D6622">
        <w:rPr>
          <w:b/>
        </w:rPr>
        <w:t xml:space="preserve"> </w:t>
      </w:r>
      <w:r>
        <w:rPr>
          <w:bCs w:val="0"/>
        </w:rPr>
        <w:t>«</w:t>
      </w:r>
      <w:r w:rsidRPr="007D6622">
        <w:rPr>
          <w:bCs w:val="0"/>
        </w:rPr>
        <w:t xml:space="preserve">Функционирование Правительства РФ, высших исполнительных органов государственной власти субъектов Российской Федерации, местных администраций» — в размере </w:t>
      </w:r>
      <w:r w:rsidR="00C61BAC">
        <w:rPr>
          <w:b/>
          <w:bCs w:val="0"/>
        </w:rPr>
        <w:t>137 186</w:t>
      </w:r>
      <w:r>
        <w:rPr>
          <w:b/>
          <w:bCs w:val="0"/>
        </w:rPr>
        <w:t>,0</w:t>
      </w:r>
      <w:r w:rsidR="006A0BFD">
        <w:rPr>
          <w:bCs w:val="0"/>
        </w:rPr>
        <w:t xml:space="preserve"> тыс. рублей </w:t>
      </w:r>
      <w:r w:rsidR="00C61BAC">
        <w:rPr>
          <w:bCs w:val="0"/>
        </w:rPr>
        <w:t> или 97</w:t>
      </w:r>
      <w:r>
        <w:rPr>
          <w:bCs w:val="0"/>
        </w:rPr>
        <w:t xml:space="preserve">% </w:t>
      </w:r>
      <w:r w:rsidRPr="007D6622">
        <w:rPr>
          <w:bCs w:val="0"/>
        </w:rPr>
        <w:t>от у</w:t>
      </w:r>
      <w:r>
        <w:rPr>
          <w:bCs w:val="0"/>
        </w:rPr>
        <w:t>точненных бюджетных назначений.</w:t>
      </w:r>
      <w:r w:rsidR="009566C6">
        <w:rPr>
          <w:bCs w:val="0"/>
        </w:rPr>
        <w:t xml:space="preserve"> </w:t>
      </w:r>
      <w:r w:rsidR="00C61BAC">
        <w:rPr>
          <w:bCs w:val="0"/>
        </w:rPr>
        <w:t>По сравнению с 2014 годом расходы уменьшились на 6 506</w:t>
      </w:r>
      <w:r>
        <w:rPr>
          <w:bCs w:val="0"/>
        </w:rPr>
        <w:t>,0</w:t>
      </w:r>
      <w:r w:rsidR="006A0BFD">
        <w:rPr>
          <w:bCs w:val="0"/>
        </w:rPr>
        <w:t xml:space="preserve"> тыс. рублей </w:t>
      </w:r>
      <w:r w:rsidR="00C61BAC">
        <w:rPr>
          <w:bCs w:val="0"/>
        </w:rPr>
        <w:t> или на </w:t>
      </w:r>
      <w:r w:rsidRPr="007D6622">
        <w:rPr>
          <w:bCs w:val="0"/>
        </w:rPr>
        <w:t xml:space="preserve">5%. </w:t>
      </w:r>
    </w:p>
    <w:p w:rsidR="00F60248" w:rsidRPr="00F60248" w:rsidRDefault="00F60248" w:rsidP="00F60248">
      <w:pPr>
        <w:spacing w:line="336" w:lineRule="atLeast"/>
        <w:ind w:firstLine="567"/>
        <w:jc w:val="both"/>
        <w:rPr>
          <w:bCs w:val="0"/>
        </w:rPr>
      </w:pPr>
      <w:r w:rsidRPr="00F60248">
        <w:rPr>
          <w:bCs w:val="0"/>
        </w:rPr>
        <w:t>Сокращение расходов и неполное освоение средств</w:t>
      </w:r>
      <w:r>
        <w:rPr>
          <w:bCs w:val="0"/>
        </w:rPr>
        <w:t>,</w:t>
      </w:r>
      <w:r w:rsidRPr="00F60248">
        <w:rPr>
          <w:bCs w:val="0"/>
        </w:rPr>
        <w:t xml:space="preserve"> связано с проведением мероприятий по оптимизации штатных расписаний, применением регрессивной ставки страховых взносов на обязательное социальное страхование, снижением стоимости контрактов (договоров) во время проведения конкурсов (аукционов).</w:t>
      </w:r>
    </w:p>
    <w:p w:rsidR="00C61BAC" w:rsidRPr="00C61BAC" w:rsidRDefault="00F60248" w:rsidP="0022230D">
      <w:pPr>
        <w:spacing w:line="336" w:lineRule="atLeast"/>
        <w:jc w:val="both"/>
        <w:rPr>
          <w:b/>
          <w:i/>
          <w:iCs/>
          <w:u w:val="single"/>
        </w:rPr>
      </w:pPr>
      <w:r w:rsidRPr="00F60248">
        <w:rPr>
          <w:bCs w:val="0"/>
        </w:rPr>
        <w:t xml:space="preserve"> </w:t>
      </w:r>
      <w:r w:rsidR="00C61BAC" w:rsidRPr="00C61BAC">
        <w:rPr>
          <w:b/>
          <w:i/>
          <w:iCs/>
          <w:u w:val="single"/>
        </w:rPr>
        <w:t xml:space="preserve">0111 </w:t>
      </w:r>
      <w:r w:rsidR="00C61BAC" w:rsidRPr="00C61BAC">
        <w:rPr>
          <w:iCs/>
        </w:rPr>
        <w:t>«Резервные фонды» - </w:t>
      </w:r>
      <w:r w:rsidRPr="00F60248">
        <w:rPr>
          <w:iCs/>
        </w:rPr>
        <w:t>в бюджете городского округа Звенигород на 2015 год был установлен резервный фонд администрации городского округа Звенигород в сумме 800</w:t>
      </w:r>
      <w:r w:rsidR="0022230D">
        <w:rPr>
          <w:iCs/>
        </w:rPr>
        <w:t>,0</w:t>
      </w:r>
      <w:r w:rsidRPr="00F60248">
        <w:rPr>
          <w:iCs/>
        </w:rPr>
        <w:t xml:space="preserve"> тыс. рублей. Остаток неиспользованных плановых средств фонда на 01.01.2016 составил 468</w:t>
      </w:r>
      <w:r w:rsidR="0022230D">
        <w:rPr>
          <w:iCs/>
        </w:rPr>
        <w:t>,0</w:t>
      </w:r>
      <w:r w:rsidRPr="00F60248">
        <w:rPr>
          <w:iCs/>
        </w:rPr>
        <w:t xml:space="preserve"> тыс. рублей.</w:t>
      </w:r>
    </w:p>
    <w:p w:rsidR="0022230D" w:rsidRDefault="00B95409" w:rsidP="00F60248">
      <w:pPr>
        <w:spacing w:line="336" w:lineRule="atLeast"/>
        <w:jc w:val="both"/>
        <w:rPr>
          <w:bCs w:val="0"/>
        </w:rPr>
      </w:pPr>
      <w:r w:rsidRPr="00C61BAC">
        <w:rPr>
          <w:b/>
          <w:i/>
          <w:iCs/>
          <w:u w:val="single"/>
        </w:rPr>
        <w:t>0113</w:t>
      </w:r>
      <w:r w:rsidRPr="00C61BAC">
        <w:rPr>
          <w:b/>
          <w:i/>
          <w:iCs/>
        </w:rPr>
        <w:t xml:space="preserve"> </w:t>
      </w:r>
      <w:r w:rsidRPr="00C61BAC">
        <w:rPr>
          <w:bCs w:val="0"/>
        </w:rPr>
        <w:t xml:space="preserve">«Другие общегосударственные вопросы» - </w:t>
      </w:r>
      <w:r w:rsidR="00C61BAC" w:rsidRPr="00C61BAC">
        <w:rPr>
          <w:bCs w:val="0"/>
        </w:rPr>
        <w:t xml:space="preserve">исполнены в сумме </w:t>
      </w:r>
      <w:r w:rsidR="00C61BAC" w:rsidRPr="00C61BAC">
        <w:rPr>
          <w:b/>
          <w:bCs w:val="0"/>
        </w:rPr>
        <w:t>8 190</w:t>
      </w:r>
      <w:r w:rsidRPr="00C61BAC">
        <w:rPr>
          <w:b/>
          <w:bCs w:val="0"/>
        </w:rPr>
        <w:t>,0</w:t>
      </w:r>
      <w:r w:rsidR="00C61BAC" w:rsidRPr="00C61BAC">
        <w:rPr>
          <w:bCs w:val="0"/>
        </w:rPr>
        <w:t xml:space="preserve"> тыс. руб. или 76</w:t>
      </w:r>
      <w:r w:rsidRPr="00C61BAC">
        <w:rPr>
          <w:bCs w:val="0"/>
        </w:rPr>
        <w:t xml:space="preserve">% от уточненных бюджетных назначений. </w:t>
      </w:r>
      <w:r w:rsidR="00F60248" w:rsidRPr="00F60248">
        <w:rPr>
          <w:bCs w:val="0"/>
        </w:rPr>
        <w:t>По сравнению с 2014 годом расходы по подразделу уме</w:t>
      </w:r>
      <w:r w:rsidR="0022230D">
        <w:rPr>
          <w:bCs w:val="0"/>
        </w:rPr>
        <w:t xml:space="preserve">ньшились на 30 867,0 тыс. рублей. </w:t>
      </w:r>
    </w:p>
    <w:p w:rsidR="0022230D" w:rsidRDefault="00F60248" w:rsidP="0022230D">
      <w:pPr>
        <w:spacing w:line="336" w:lineRule="atLeast"/>
        <w:ind w:firstLine="567"/>
        <w:jc w:val="both"/>
        <w:rPr>
          <w:bCs w:val="0"/>
        </w:rPr>
      </w:pPr>
      <w:r w:rsidRPr="00F60248">
        <w:rPr>
          <w:bCs w:val="0"/>
        </w:rPr>
        <w:t xml:space="preserve">Не в полном объеме получены средства из бюджета Московской области на </w:t>
      </w:r>
      <w:proofErr w:type="spellStart"/>
      <w:r w:rsidRPr="00F60248">
        <w:rPr>
          <w:bCs w:val="0"/>
        </w:rPr>
        <w:t>софинансирование</w:t>
      </w:r>
      <w:proofErr w:type="spellEnd"/>
      <w:r w:rsidRPr="00F60248">
        <w:rPr>
          <w:bCs w:val="0"/>
        </w:rPr>
        <w:t xml:space="preserve"> расходов на организацию деятельности МФЦ предоставления государственных и муниципальных услуг. При плане 1</w:t>
      </w:r>
      <w:r w:rsidR="0022230D">
        <w:rPr>
          <w:bCs w:val="0"/>
        </w:rPr>
        <w:t> </w:t>
      </w:r>
      <w:r w:rsidRPr="00F60248">
        <w:rPr>
          <w:bCs w:val="0"/>
        </w:rPr>
        <w:t>751</w:t>
      </w:r>
      <w:r w:rsidR="0022230D">
        <w:rPr>
          <w:bCs w:val="0"/>
        </w:rPr>
        <w:t>,0</w:t>
      </w:r>
      <w:r w:rsidRPr="00F60248">
        <w:rPr>
          <w:bCs w:val="0"/>
        </w:rPr>
        <w:t xml:space="preserve"> тыс. руб. объемы финансирования д</w:t>
      </w:r>
      <w:r w:rsidR="0022230D">
        <w:rPr>
          <w:bCs w:val="0"/>
        </w:rPr>
        <w:t>оведены в сумме 1 508,0 тыс. руб.</w:t>
      </w:r>
    </w:p>
    <w:p w:rsidR="00B95409" w:rsidRPr="00C61BAC" w:rsidRDefault="00F60248" w:rsidP="0022230D">
      <w:pPr>
        <w:spacing w:line="336" w:lineRule="atLeast"/>
        <w:ind w:firstLine="567"/>
        <w:jc w:val="both"/>
        <w:rPr>
          <w:bCs w:val="0"/>
        </w:rPr>
      </w:pPr>
      <w:r w:rsidRPr="00F60248">
        <w:rPr>
          <w:bCs w:val="0"/>
        </w:rPr>
        <w:t>Расходы на оценку недвижимости, признание прав и регулирование отношений по государственной и муниципальной собственности исполнены в сумме 153</w:t>
      </w:r>
      <w:r w:rsidR="0022230D">
        <w:rPr>
          <w:bCs w:val="0"/>
        </w:rPr>
        <w:t>,0 тыс. рублей или 6,1 % к плану.</w:t>
      </w:r>
    </w:p>
    <w:p w:rsidR="00B95409" w:rsidRDefault="00B95409" w:rsidP="00B95409">
      <w:pPr>
        <w:spacing w:line="336" w:lineRule="atLeast"/>
        <w:ind w:firstLine="567"/>
        <w:jc w:val="both"/>
        <w:rPr>
          <w:bCs w:val="0"/>
        </w:rPr>
      </w:pPr>
      <w:r w:rsidRPr="007F5471">
        <w:rPr>
          <w:b/>
          <w:i/>
          <w:iCs/>
          <w:u w:val="single"/>
        </w:rPr>
        <w:t>По разделу 0200 «Национальная оборона»</w:t>
      </w:r>
      <w:r w:rsidR="00C61BAC" w:rsidRPr="007F5471">
        <w:rPr>
          <w:bCs w:val="0"/>
        </w:rPr>
        <w:t xml:space="preserve"> бюджетные назначения за 2015</w:t>
      </w:r>
      <w:r w:rsidRPr="007F5471">
        <w:rPr>
          <w:bCs w:val="0"/>
        </w:rPr>
        <w:t xml:space="preserve"> год исполнены в сумме </w:t>
      </w:r>
      <w:r w:rsidR="00C61BAC" w:rsidRPr="007F5471">
        <w:rPr>
          <w:b/>
          <w:bCs w:val="0"/>
        </w:rPr>
        <w:t>977</w:t>
      </w:r>
      <w:r w:rsidRPr="007F5471">
        <w:rPr>
          <w:b/>
          <w:bCs w:val="0"/>
        </w:rPr>
        <w:t>,0</w:t>
      </w:r>
      <w:r w:rsidR="00C61BAC" w:rsidRPr="007F5471">
        <w:rPr>
          <w:bCs w:val="0"/>
        </w:rPr>
        <w:t xml:space="preserve"> тыс. руб.</w:t>
      </w:r>
      <w:r w:rsidR="007F5471" w:rsidRPr="007F5471">
        <w:rPr>
          <w:bCs w:val="0"/>
        </w:rPr>
        <w:t> или 92</w:t>
      </w:r>
      <w:r w:rsidRPr="007F5471">
        <w:rPr>
          <w:bCs w:val="0"/>
        </w:rPr>
        <w:t>% от уточненны</w:t>
      </w:r>
      <w:r w:rsidR="007F5471" w:rsidRPr="007F5471">
        <w:rPr>
          <w:bCs w:val="0"/>
        </w:rPr>
        <w:t>х плановых назначений, что на 31</w:t>
      </w:r>
      <w:r w:rsidRPr="007F5471">
        <w:rPr>
          <w:bCs w:val="0"/>
        </w:rPr>
        <w:t>,0</w:t>
      </w:r>
      <w:r w:rsidR="00835EEC">
        <w:rPr>
          <w:bCs w:val="0"/>
        </w:rPr>
        <w:t xml:space="preserve"> тыс. рублей </w:t>
      </w:r>
      <w:r w:rsidR="007F5471" w:rsidRPr="007F5471">
        <w:rPr>
          <w:bCs w:val="0"/>
        </w:rPr>
        <w:t xml:space="preserve"> </w:t>
      </w:r>
      <w:r w:rsidR="0022230D">
        <w:rPr>
          <w:bCs w:val="0"/>
        </w:rPr>
        <w:t xml:space="preserve">или на 3,1% </w:t>
      </w:r>
      <w:r w:rsidR="007F5471" w:rsidRPr="007F5471">
        <w:rPr>
          <w:bCs w:val="0"/>
        </w:rPr>
        <w:t>меньше</w:t>
      </w:r>
      <w:r w:rsidRPr="007F5471">
        <w:rPr>
          <w:bCs w:val="0"/>
        </w:rPr>
        <w:t xml:space="preserve"> аналогичных показателей прошлого года. </w:t>
      </w:r>
    </w:p>
    <w:p w:rsidR="00B06748" w:rsidRPr="007F5471" w:rsidRDefault="00B06748" w:rsidP="00B95409">
      <w:pPr>
        <w:spacing w:line="336" w:lineRule="atLeast"/>
        <w:ind w:firstLine="567"/>
        <w:jc w:val="both"/>
        <w:rPr>
          <w:bCs w:val="0"/>
        </w:rPr>
      </w:pPr>
      <w:r w:rsidRPr="00B06748">
        <w:rPr>
          <w:bCs w:val="0"/>
        </w:rPr>
        <w:t>Структура раздела «Национальная оборона» представлена следующими подразделами:</w:t>
      </w:r>
    </w:p>
    <w:p w:rsidR="00B95409" w:rsidRPr="007F5471" w:rsidRDefault="00B95409" w:rsidP="00B95409">
      <w:pPr>
        <w:spacing w:line="336" w:lineRule="atLeast"/>
        <w:jc w:val="both"/>
        <w:rPr>
          <w:bCs w:val="0"/>
        </w:rPr>
      </w:pPr>
      <w:r w:rsidRPr="007F5471">
        <w:rPr>
          <w:b/>
          <w:i/>
          <w:iCs/>
          <w:u w:val="single"/>
        </w:rPr>
        <w:t xml:space="preserve">0203 </w:t>
      </w:r>
      <w:r w:rsidRPr="007F5471">
        <w:rPr>
          <w:bCs w:val="0"/>
        </w:rPr>
        <w:t>«Мобилизационная и вневойсковая подго</w:t>
      </w:r>
      <w:r w:rsidR="007F5471" w:rsidRPr="007F5471">
        <w:rPr>
          <w:bCs w:val="0"/>
        </w:rPr>
        <w:t>товка» — исполнена в размере 796</w:t>
      </w:r>
      <w:r w:rsidRPr="007F5471">
        <w:rPr>
          <w:bCs w:val="0"/>
        </w:rPr>
        <w:t>,0</w:t>
      </w:r>
      <w:r w:rsidR="00835EEC">
        <w:rPr>
          <w:bCs w:val="0"/>
        </w:rPr>
        <w:t xml:space="preserve"> тыс. рублей </w:t>
      </w:r>
      <w:r w:rsidRPr="007F5471">
        <w:rPr>
          <w:bCs w:val="0"/>
        </w:rPr>
        <w:t> или 100% от уточненных бюджетны</w:t>
      </w:r>
      <w:r w:rsidR="007F5471" w:rsidRPr="007F5471">
        <w:rPr>
          <w:bCs w:val="0"/>
        </w:rPr>
        <w:t>х назначений.</w:t>
      </w:r>
    </w:p>
    <w:p w:rsidR="007F5471" w:rsidRPr="007F5471" w:rsidRDefault="00B95409" w:rsidP="007F5471">
      <w:pPr>
        <w:spacing w:line="336" w:lineRule="atLeast"/>
        <w:jc w:val="both"/>
        <w:rPr>
          <w:bCs w:val="0"/>
        </w:rPr>
      </w:pPr>
      <w:r w:rsidRPr="007F5471">
        <w:rPr>
          <w:b/>
          <w:i/>
          <w:iCs/>
          <w:u w:val="single"/>
        </w:rPr>
        <w:t xml:space="preserve">0204 </w:t>
      </w:r>
      <w:r w:rsidRPr="007F5471">
        <w:rPr>
          <w:bCs w:val="0"/>
        </w:rPr>
        <w:t xml:space="preserve">«Мобилизационная подготовка экономики» </w:t>
      </w:r>
      <w:r w:rsidR="007F5471" w:rsidRPr="007F5471">
        <w:rPr>
          <w:bCs w:val="0"/>
        </w:rPr>
        <w:t>- исп</w:t>
      </w:r>
      <w:r w:rsidR="00835EEC">
        <w:rPr>
          <w:bCs w:val="0"/>
        </w:rPr>
        <w:t xml:space="preserve">олнена в размере 181,0 тыс. рублей </w:t>
      </w:r>
      <w:r w:rsidR="007F5471" w:rsidRPr="007F5471">
        <w:rPr>
          <w:bCs w:val="0"/>
        </w:rPr>
        <w:t> или 69% от уточненных бюджетных назначений.</w:t>
      </w:r>
    </w:p>
    <w:p w:rsidR="00B95409" w:rsidRDefault="00B95409" w:rsidP="00B95409">
      <w:pPr>
        <w:spacing w:line="336" w:lineRule="atLeast"/>
        <w:ind w:firstLine="567"/>
        <w:jc w:val="both"/>
        <w:rPr>
          <w:bCs w:val="0"/>
        </w:rPr>
      </w:pPr>
      <w:r w:rsidRPr="007F5471">
        <w:rPr>
          <w:b/>
          <w:i/>
          <w:iCs/>
          <w:u w:val="single"/>
        </w:rPr>
        <w:lastRenderedPageBreak/>
        <w:t>По разделу 0300 «Национальная безопасность и правоохранительная деятельность»</w:t>
      </w:r>
      <w:r w:rsidR="007F5471" w:rsidRPr="007F5471">
        <w:rPr>
          <w:bCs w:val="0"/>
        </w:rPr>
        <w:t xml:space="preserve"> бюджетные назначения за 2015 год исполнены в сумме 15 630</w:t>
      </w:r>
      <w:r w:rsidRPr="007F5471">
        <w:rPr>
          <w:bCs w:val="0"/>
        </w:rPr>
        <w:t>,0</w:t>
      </w:r>
      <w:r w:rsidR="005548E6">
        <w:rPr>
          <w:bCs w:val="0"/>
        </w:rPr>
        <w:t xml:space="preserve"> тыс. рублей </w:t>
      </w:r>
      <w:r w:rsidR="007F5471" w:rsidRPr="007F5471">
        <w:rPr>
          <w:bCs w:val="0"/>
        </w:rPr>
        <w:t> или 88</w:t>
      </w:r>
      <w:r w:rsidRPr="007F5471">
        <w:rPr>
          <w:bCs w:val="0"/>
        </w:rPr>
        <w:t>% от </w:t>
      </w:r>
      <w:r w:rsidR="007F5471" w:rsidRPr="007F5471">
        <w:rPr>
          <w:bCs w:val="0"/>
        </w:rPr>
        <w:t>уточненных бюджетных назна</w:t>
      </w:r>
      <w:r w:rsidR="005548E6">
        <w:rPr>
          <w:bCs w:val="0"/>
        </w:rPr>
        <w:t xml:space="preserve">чений, что на 14 987,0 тыс. рублей </w:t>
      </w:r>
      <w:r w:rsidR="007F5471" w:rsidRPr="007F5471">
        <w:rPr>
          <w:bCs w:val="0"/>
        </w:rPr>
        <w:t xml:space="preserve"> больше аналогичных показателей 2014 года.</w:t>
      </w:r>
    </w:p>
    <w:p w:rsidR="00B06748" w:rsidRPr="00B06748" w:rsidRDefault="00B06748" w:rsidP="00B06748">
      <w:pPr>
        <w:spacing w:line="336" w:lineRule="atLeast"/>
        <w:ind w:firstLine="567"/>
        <w:jc w:val="both"/>
        <w:rPr>
          <w:bCs w:val="0"/>
        </w:rPr>
      </w:pPr>
      <w:r w:rsidRPr="00B06748">
        <w:rPr>
          <w:bCs w:val="0"/>
        </w:rPr>
        <w:t>Структура раздела «Национальная безопасность и правоохранительная деятельность» представлена следующими подразделами:</w:t>
      </w:r>
    </w:p>
    <w:p w:rsidR="0022230D" w:rsidRPr="0022230D" w:rsidRDefault="00B06748" w:rsidP="00B06748">
      <w:pPr>
        <w:spacing w:line="336" w:lineRule="atLeast"/>
        <w:jc w:val="both"/>
        <w:rPr>
          <w:bCs w:val="0"/>
        </w:rPr>
      </w:pPr>
      <w:r w:rsidRPr="00B06748">
        <w:rPr>
          <w:b/>
          <w:bCs w:val="0"/>
          <w:i/>
          <w:u w:val="single"/>
        </w:rPr>
        <w:t>0309</w:t>
      </w:r>
      <w:r w:rsidR="0022230D" w:rsidRPr="00B06748">
        <w:rPr>
          <w:b/>
          <w:bCs w:val="0"/>
          <w:i/>
          <w:u w:val="single"/>
        </w:rPr>
        <w:t xml:space="preserve"> </w:t>
      </w:r>
      <w:r w:rsidR="0022230D" w:rsidRPr="0022230D">
        <w:rPr>
          <w:bCs w:val="0"/>
        </w:rPr>
        <w:t>«Защита населения и территории от чрезвычайных ситуаций природного и техногенного характера, гражданская оборона» расходы составили 12</w:t>
      </w:r>
      <w:r w:rsidR="00431010">
        <w:rPr>
          <w:bCs w:val="0"/>
        </w:rPr>
        <w:t> </w:t>
      </w:r>
      <w:r w:rsidR="0022230D" w:rsidRPr="0022230D">
        <w:rPr>
          <w:bCs w:val="0"/>
        </w:rPr>
        <w:t>170</w:t>
      </w:r>
      <w:r w:rsidR="005548E6">
        <w:rPr>
          <w:bCs w:val="0"/>
        </w:rPr>
        <w:t>,0 тыс. рублей</w:t>
      </w:r>
      <w:r w:rsidR="00431010">
        <w:rPr>
          <w:bCs w:val="0"/>
        </w:rPr>
        <w:t xml:space="preserve"> или 86% к плану.</w:t>
      </w:r>
      <w:r w:rsidR="0022230D" w:rsidRPr="0022230D">
        <w:rPr>
          <w:bCs w:val="0"/>
        </w:rPr>
        <w:t xml:space="preserve"> В 2014 году расходы по данному подразделу не производились.</w:t>
      </w:r>
    </w:p>
    <w:p w:rsidR="0022230D" w:rsidRPr="0022230D" w:rsidRDefault="0022230D" w:rsidP="0022230D">
      <w:pPr>
        <w:spacing w:line="336" w:lineRule="atLeast"/>
        <w:ind w:firstLine="567"/>
        <w:jc w:val="both"/>
        <w:rPr>
          <w:bCs w:val="0"/>
        </w:rPr>
      </w:pPr>
      <w:r w:rsidRPr="0022230D">
        <w:rPr>
          <w:bCs w:val="0"/>
        </w:rPr>
        <w:t>По данному подразделу осуществлены следующие расходы:</w:t>
      </w:r>
    </w:p>
    <w:p w:rsidR="0022230D" w:rsidRPr="0022230D" w:rsidRDefault="00431010" w:rsidP="0022230D">
      <w:pPr>
        <w:spacing w:line="336" w:lineRule="atLeast"/>
        <w:ind w:firstLine="567"/>
        <w:jc w:val="both"/>
        <w:rPr>
          <w:bCs w:val="0"/>
        </w:rPr>
      </w:pPr>
      <w:r>
        <w:rPr>
          <w:bCs w:val="0"/>
        </w:rPr>
        <w:t xml:space="preserve">- </w:t>
      </w:r>
      <w:r w:rsidR="0022230D" w:rsidRPr="0022230D">
        <w:rPr>
          <w:bCs w:val="0"/>
        </w:rPr>
        <w:t>на обеспечение деятельности казенного учреждения «ЕДДС 112» в сумме 11</w:t>
      </w:r>
      <w:r>
        <w:rPr>
          <w:bCs w:val="0"/>
        </w:rPr>
        <w:t> </w:t>
      </w:r>
      <w:r w:rsidR="0022230D" w:rsidRPr="0022230D">
        <w:rPr>
          <w:bCs w:val="0"/>
        </w:rPr>
        <w:t>756</w:t>
      </w:r>
      <w:r>
        <w:rPr>
          <w:bCs w:val="0"/>
        </w:rPr>
        <w:t>,0</w:t>
      </w:r>
      <w:r w:rsidR="0022230D" w:rsidRPr="0022230D">
        <w:rPr>
          <w:bCs w:val="0"/>
        </w:rPr>
        <w:t xml:space="preserve"> т</w:t>
      </w:r>
      <w:r>
        <w:rPr>
          <w:bCs w:val="0"/>
        </w:rPr>
        <w:t>ыс. рублей или на 93% к плану</w:t>
      </w:r>
      <w:r w:rsidR="0022230D" w:rsidRPr="0022230D">
        <w:rPr>
          <w:bCs w:val="0"/>
        </w:rPr>
        <w:t>;</w:t>
      </w:r>
    </w:p>
    <w:p w:rsidR="0022230D" w:rsidRPr="0022230D" w:rsidRDefault="00431010" w:rsidP="0022230D">
      <w:pPr>
        <w:spacing w:line="336" w:lineRule="atLeast"/>
        <w:ind w:firstLine="567"/>
        <w:jc w:val="both"/>
        <w:rPr>
          <w:bCs w:val="0"/>
        </w:rPr>
      </w:pPr>
      <w:r>
        <w:rPr>
          <w:bCs w:val="0"/>
        </w:rPr>
        <w:t xml:space="preserve">- </w:t>
      </w:r>
      <w:r w:rsidR="0022230D" w:rsidRPr="0022230D">
        <w:rPr>
          <w:bCs w:val="0"/>
        </w:rPr>
        <w:t>на реализацию мероприятий подпрограммы «Снижение рисков и смягчение последствий чрезвычайных ситуаций природного и техногенного характера на территории городского округа Звенигород» в сумме 287</w:t>
      </w:r>
      <w:r w:rsidR="005548E6">
        <w:rPr>
          <w:bCs w:val="0"/>
        </w:rPr>
        <w:t xml:space="preserve">,0 тыс. рублей </w:t>
      </w:r>
      <w:r>
        <w:rPr>
          <w:bCs w:val="0"/>
        </w:rPr>
        <w:t xml:space="preserve"> или на 68% к плану</w:t>
      </w:r>
      <w:r w:rsidR="0022230D" w:rsidRPr="0022230D">
        <w:rPr>
          <w:bCs w:val="0"/>
        </w:rPr>
        <w:t>;</w:t>
      </w:r>
    </w:p>
    <w:p w:rsidR="0022230D" w:rsidRPr="0022230D" w:rsidRDefault="00431010" w:rsidP="0022230D">
      <w:pPr>
        <w:spacing w:line="336" w:lineRule="atLeast"/>
        <w:ind w:firstLine="567"/>
        <w:jc w:val="both"/>
        <w:rPr>
          <w:bCs w:val="0"/>
        </w:rPr>
      </w:pPr>
      <w:r>
        <w:rPr>
          <w:bCs w:val="0"/>
        </w:rPr>
        <w:t xml:space="preserve">- </w:t>
      </w:r>
      <w:r w:rsidR="0022230D" w:rsidRPr="0022230D">
        <w:rPr>
          <w:bCs w:val="0"/>
        </w:rPr>
        <w:t>на реализацию мероприятий подпрограммы «Обеспечение мероприятий гражданской обороны на территории городского округа Звенигород» в сумме 127</w:t>
      </w:r>
      <w:r w:rsidR="005548E6">
        <w:rPr>
          <w:bCs w:val="0"/>
        </w:rPr>
        <w:t xml:space="preserve">,0 тыс. рублей </w:t>
      </w:r>
      <w:r>
        <w:rPr>
          <w:bCs w:val="0"/>
        </w:rPr>
        <w:t xml:space="preserve"> или на 98% к плану</w:t>
      </w:r>
      <w:r w:rsidR="0022230D" w:rsidRPr="0022230D">
        <w:rPr>
          <w:bCs w:val="0"/>
        </w:rPr>
        <w:t>;</w:t>
      </w:r>
    </w:p>
    <w:p w:rsidR="0022230D" w:rsidRPr="0022230D" w:rsidRDefault="00B06748" w:rsidP="00B06748">
      <w:pPr>
        <w:spacing w:line="336" w:lineRule="atLeast"/>
        <w:jc w:val="both"/>
        <w:rPr>
          <w:bCs w:val="0"/>
        </w:rPr>
      </w:pPr>
      <w:r w:rsidRPr="00B06748">
        <w:rPr>
          <w:b/>
          <w:bCs w:val="0"/>
          <w:i/>
          <w:u w:val="single"/>
        </w:rPr>
        <w:t>0310</w:t>
      </w:r>
      <w:r w:rsidR="0022230D" w:rsidRPr="00B06748">
        <w:rPr>
          <w:b/>
          <w:bCs w:val="0"/>
          <w:i/>
          <w:u w:val="single"/>
        </w:rPr>
        <w:t xml:space="preserve"> </w:t>
      </w:r>
      <w:r w:rsidR="0022230D" w:rsidRPr="0022230D">
        <w:rPr>
          <w:bCs w:val="0"/>
        </w:rPr>
        <w:t>«Обеспечение пожарной безопасности» освоены средства в сумме 2</w:t>
      </w:r>
      <w:r>
        <w:rPr>
          <w:bCs w:val="0"/>
        </w:rPr>
        <w:t> </w:t>
      </w:r>
      <w:r w:rsidR="0022230D" w:rsidRPr="0022230D">
        <w:rPr>
          <w:bCs w:val="0"/>
        </w:rPr>
        <w:t>472</w:t>
      </w:r>
      <w:r w:rsidR="005548E6">
        <w:rPr>
          <w:bCs w:val="0"/>
        </w:rPr>
        <w:t xml:space="preserve">,0 тыс. рублей </w:t>
      </w:r>
      <w:r w:rsidR="0022230D" w:rsidRPr="0022230D">
        <w:rPr>
          <w:bCs w:val="0"/>
        </w:rPr>
        <w:t>или 100% от плана на оплату работ по строительству здания пожарного ДЕПО.</w:t>
      </w:r>
    </w:p>
    <w:p w:rsidR="0022230D" w:rsidRPr="0022230D" w:rsidRDefault="00B06748" w:rsidP="00B06748">
      <w:pPr>
        <w:spacing w:line="336" w:lineRule="atLeast"/>
        <w:jc w:val="both"/>
        <w:rPr>
          <w:bCs w:val="0"/>
        </w:rPr>
      </w:pPr>
      <w:r w:rsidRPr="00B06748">
        <w:rPr>
          <w:b/>
          <w:bCs w:val="0"/>
          <w:i/>
          <w:u w:val="single"/>
        </w:rPr>
        <w:t xml:space="preserve">0314 </w:t>
      </w:r>
      <w:r w:rsidR="0022230D" w:rsidRPr="0022230D">
        <w:rPr>
          <w:bCs w:val="0"/>
        </w:rPr>
        <w:t>«Другие вопросы в области национальной безопасности и правоохранительной деятельности» расходы составили 988</w:t>
      </w:r>
      <w:r w:rsidR="005548E6">
        <w:rPr>
          <w:bCs w:val="0"/>
        </w:rPr>
        <w:t>,0 тыс. рублей</w:t>
      </w:r>
      <w:r>
        <w:rPr>
          <w:bCs w:val="0"/>
        </w:rPr>
        <w:t xml:space="preserve"> или 80% к плану</w:t>
      </w:r>
      <w:r w:rsidR="0022230D" w:rsidRPr="0022230D">
        <w:rPr>
          <w:bCs w:val="0"/>
        </w:rPr>
        <w:t>. По сравнению с 2014 годом расходы по подразделу увеличились на 345</w:t>
      </w:r>
      <w:r w:rsidR="005548E6">
        <w:rPr>
          <w:bCs w:val="0"/>
        </w:rPr>
        <w:t xml:space="preserve">,0 тыс. рублей </w:t>
      </w:r>
      <w:r>
        <w:rPr>
          <w:bCs w:val="0"/>
        </w:rPr>
        <w:t>или на 54%</w:t>
      </w:r>
      <w:r w:rsidR="0022230D" w:rsidRPr="0022230D">
        <w:rPr>
          <w:bCs w:val="0"/>
        </w:rPr>
        <w:t>.</w:t>
      </w:r>
    </w:p>
    <w:p w:rsidR="0022230D" w:rsidRPr="0022230D" w:rsidRDefault="0022230D" w:rsidP="0022230D">
      <w:pPr>
        <w:spacing w:line="336" w:lineRule="atLeast"/>
        <w:ind w:firstLine="567"/>
        <w:jc w:val="both"/>
        <w:rPr>
          <w:bCs w:val="0"/>
        </w:rPr>
      </w:pPr>
      <w:r w:rsidRPr="0022230D">
        <w:rPr>
          <w:bCs w:val="0"/>
        </w:rPr>
        <w:t>По данному подразделу осуществлены следующие расходы:</w:t>
      </w:r>
    </w:p>
    <w:p w:rsidR="0022230D" w:rsidRPr="0022230D" w:rsidRDefault="00B06748" w:rsidP="0022230D">
      <w:pPr>
        <w:spacing w:line="336" w:lineRule="atLeast"/>
        <w:ind w:firstLine="567"/>
        <w:jc w:val="both"/>
        <w:rPr>
          <w:bCs w:val="0"/>
        </w:rPr>
      </w:pPr>
      <w:r>
        <w:rPr>
          <w:bCs w:val="0"/>
        </w:rPr>
        <w:t xml:space="preserve">- </w:t>
      </w:r>
      <w:r w:rsidR="0022230D" w:rsidRPr="0022230D">
        <w:rPr>
          <w:bCs w:val="0"/>
        </w:rPr>
        <w:t>на реализацию мероприятий подпрограммы «Профилактика преступлений и иных правонарушений на территории городского округа Звенигород» в сумме 400</w:t>
      </w:r>
      <w:r w:rsidR="009E50A6">
        <w:rPr>
          <w:bCs w:val="0"/>
        </w:rPr>
        <w:t>,0 тыс. рублей</w:t>
      </w:r>
      <w:r>
        <w:rPr>
          <w:bCs w:val="0"/>
        </w:rPr>
        <w:t xml:space="preserve"> или на 80% к плану</w:t>
      </w:r>
      <w:r w:rsidR="0022230D" w:rsidRPr="0022230D">
        <w:rPr>
          <w:bCs w:val="0"/>
        </w:rPr>
        <w:t>, в том числе обеспечение деятельности добровольных формирований населения по охране общественного порядка – в сумме 300</w:t>
      </w:r>
      <w:r>
        <w:rPr>
          <w:bCs w:val="0"/>
        </w:rPr>
        <w:t>,0</w:t>
      </w:r>
      <w:r w:rsidR="0022230D" w:rsidRPr="0022230D">
        <w:rPr>
          <w:bCs w:val="0"/>
        </w:rPr>
        <w:t xml:space="preserve"> тыс. рублей;</w:t>
      </w:r>
    </w:p>
    <w:p w:rsidR="0022230D" w:rsidRPr="0022230D" w:rsidRDefault="00B06748" w:rsidP="0022230D">
      <w:pPr>
        <w:spacing w:line="336" w:lineRule="atLeast"/>
        <w:ind w:firstLine="567"/>
        <w:jc w:val="both"/>
        <w:rPr>
          <w:bCs w:val="0"/>
        </w:rPr>
      </w:pPr>
      <w:r>
        <w:rPr>
          <w:bCs w:val="0"/>
        </w:rPr>
        <w:t xml:space="preserve">- </w:t>
      </w:r>
      <w:r w:rsidR="0022230D" w:rsidRPr="0022230D">
        <w:rPr>
          <w:bCs w:val="0"/>
        </w:rPr>
        <w:t>на реализацию мероприятий подпрограммы «Противодействие терроризму и экстремизму на территории городского округа Звенигород» в сумме 195</w:t>
      </w:r>
      <w:r w:rsidR="009E50A6">
        <w:rPr>
          <w:bCs w:val="0"/>
        </w:rPr>
        <w:t>,0 тыс. рублей</w:t>
      </w:r>
      <w:r>
        <w:rPr>
          <w:bCs w:val="0"/>
        </w:rPr>
        <w:t xml:space="preserve"> или на 98% к плану</w:t>
      </w:r>
      <w:r w:rsidR="0022230D" w:rsidRPr="0022230D">
        <w:rPr>
          <w:bCs w:val="0"/>
        </w:rPr>
        <w:t>;</w:t>
      </w:r>
    </w:p>
    <w:p w:rsidR="0022230D" w:rsidRDefault="00B06748" w:rsidP="0022230D">
      <w:pPr>
        <w:spacing w:line="336" w:lineRule="atLeast"/>
        <w:ind w:firstLine="567"/>
        <w:jc w:val="both"/>
        <w:rPr>
          <w:bCs w:val="0"/>
        </w:rPr>
      </w:pPr>
      <w:r>
        <w:rPr>
          <w:bCs w:val="0"/>
        </w:rPr>
        <w:t xml:space="preserve">- </w:t>
      </w:r>
      <w:r w:rsidR="0022230D" w:rsidRPr="0022230D">
        <w:rPr>
          <w:bCs w:val="0"/>
        </w:rPr>
        <w:t>на реализацию мероприятий подпрограммы «Обеспечение пожарной безопасности на территории городского округа Звенигород» в сумме 393</w:t>
      </w:r>
      <w:r w:rsidR="009E50A6">
        <w:rPr>
          <w:bCs w:val="0"/>
        </w:rPr>
        <w:t xml:space="preserve">,0 тыс. рублей </w:t>
      </w:r>
      <w:r>
        <w:rPr>
          <w:bCs w:val="0"/>
        </w:rPr>
        <w:t xml:space="preserve"> или на 72%</w:t>
      </w:r>
      <w:r w:rsidR="0022230D" w:rsidRPr="0022230D">
        <w:rPr>
          <w:bCs w:val="0"/>
        </w:rPr>
        <w:t xml:space="preserve"> </w:t>
      </w:r>
      <w:r>
        <w:rPr>
          <w:bCs w:val="0"/>
        </w:rPr>
        <w:t>к плану.</w:t>
      </w:r>
    </w:p>
    <w:p w:rsidR="00B06748" w:rsidRPr="00B06748" w:rsidRDefault="00B95409" w:rsidP="00B06748">
      <w:pPr>
        <w:spacing w:line="336" w:lineRule="atLeast"/>
        <w:ind w:firstLine="567"/>
        <w:jc w:val="both"/>
        <w:rPr>
          <w:bCs w:val="0"/>
        </w:rPr>
      </w:pPr>
      <w:r w:rsidRPr="004F77BC">
        <w:rPr>
          <w:b/>
          <w:i/>
          <w:iCs/>
          <w:u w:val="single"/>
        </w:rPr>
        <w:t>По разделу 0400 «Национальная экономика»</w:t>
      </w:r>
      <w:r w:rsidR="004F77BC" w:rsidRPr="004F77BC">
        <w:rPr>
          <w:bCs w:val="0"/>
        </w:rPr>
        <w:t xml:space="preserve"> бюджетные назначения за 2015 год исполнены в сумме 127 934</w:t>
      </w:r>
      <w:r w:rsidRPr="004F77BC">
        <w:rPr>
          <w:bCs w:val="0"/>
        </w:rPr>
        <w:t>,0</w:t>
      </w:r>
      <w:r w:rsidR="00B9565D">
        <w:rPr>
          <w:bCs w:val="0"/>
        </w:rPr>
        <w:t xml:space="preserve"> тыс. рублей</w:t>
      </w:r>
      <w:r w:rsidR="004F77BC" w:rsidRPr="004F77BC">
        <w:rPr>
          <w:bCs w:val="0"/>
        </w:rPr>
        <w:t>  или 82</w:t>
      </w:r>
      <w:r w:rsidRPr="004F77BC">
        <w:rPr>
          <w:bCs w:val="0"/>
        </w:rPr>
        <w:t xml:space="preserve">% от уточненных бюджетных назначений. </w:t>
      </w:r>
      <w:r w:rsidR="00B06748" w:rsidRPr="00B06748">
        <w:rPr>
          <w:bCs w:val="0"/>
        </w:rPr>
        <w:t>По сравнению с 2014 годом расходы по разделу увеличились на 79</w:t>
      </w:r>
      <w:r w:rsidR="00B06748">
        <w:rPr>
          <w:bCs w:val="0"/>
        </w:rPr>
        <w:t> </w:t>
      </w:r>
      <w:r w:rsidR="00B06748" w:rsidRPr="00B06748">
        <w:rPr>
          <w:bCs w:val="0"/>
        </w:rPr>
        <w:t>344</w:t>
      </w:r>
      <w:r w:rsidR="00B9565D">
        <w:rPr>
          <w:bCs w:val="0"/>
        </w:rPr>
        <w:t xml:space="preserve">,0 тыс. рублей </w:t>
      </w:r>
      <w:r w:rsidR="00B06748" w:rsidRPr="00B06748">
        <w:rPr>
          <w:bCs w:val="0"/>
        </w:rPr>
        <w:t>или на 1</w:t>
      </w:r>
      <w:r w:rsidR="00B06748">
        <w:rPr>
          <w:bCs w:val="0"/>
        </w:rPr>
        <w:t>63%</w:t>
      </w:r>
      <w:r w:rsidR="00B06748" w:rsidRPr="00B06748">
        <w:rPr>
          <w:bCs w:val="0"/>
        </w:rPr>
        <w:t>.</w:t>
      </w:r>
    </w:p>
    <w:p w:rsidR="00B95409" w:rsidRPr="004F77BC" w:rsidRDefault="00B95409" w:rsidP="00B95409">
      <w:pPr>
        <w:spacing w:line="336" w:lineRule="atLeast"/>
        <w:ind w:firstLine="567"/>
        <w:jc w:val="both"/>
        <w:rPr>
          <w:bCs w:val="0"/>
        </w:rPr>
      </w:pPr>
      <w:r w:rsidRPr="004F77BC">
        <w:rPr>
          <w:bCs w:val="0"/>
        </w:rPr>
        <w:t>Структура раздела «Национальная экономика» представлена следующими подразделами:</w:t>
      </w:r>
    </w:p>
    <w:p w:rsidR="00B95409" w:rsidRPr="007D416B" w:rsidRDefault="00B95409" w:rsidP="00B95409">
      <w:pPr>
        <w:spacing w:line="336" w:lineRule="atLeast"/>
        <w:jc w:val="both"/>
        <w:rPr>
          <w:bCs w:val="0"/>
        </w:rPr>
      </w:pPr>
      <w:r w:rsidRPr="007D416B">
        <w:rPr>
          <w:b/>
          <w:i/>
          <w:iCs/>
          <w:u w:val="single"/>
        </w:rPr>
        <w:t>0409</w:t>
      </w:r>
      <w:r w:rsidRPr="007D416B">
        <w:rPr>
          <w:b/>
        </w:rPr>
        <w:t xml:space="preserve"> </w:t>
      </w:r>
      <w:r w:rsidRPr="007D416B">
        <w:rPr>
          <w:bCs w:val="0"/>
        </w:rPr>
        <w:t xml:space="preserve">«Дорожное хозяйство» — </w:t>
      </w:r>
      <w:r w:rsidR="007D416B" w:rsidRPr="007D416B">
        <w:rPr>
          <w:bCs w:val="0"/>
        </w:rPr>
        <w:t>исполнение расходов составило 111 078</w:t>
      </w:r>
      <w:r w:rsidRPr="007D416B">
        <w:rPr>
          <w:bCs w:val="0"/>
        </w:rPr>
        <w:t>,0</w:t>
      </w:r>
      <w:r w:rsidR="00B9565D">
        <w:rPr>
          <w:bCs w:val="0"/>
        </w:rPr>
        <w:t xml:space="preserve"> тыс. рублей </w:t>
      </w:r>
      <w:r w:rsidR="007D416B" w:rsidRPr="007D416B">
        <w:rPr>
          <w:bCs w:val="0"/>
        </w:rPr>
        <w:t> или 84</w:t>
      </w:r>
      <w:r w:rsidRPr="007D416B">
        <w:rPr>
          <w:bCs w:val="0"/>
        </w:rPr>
        <w:t xml:space="preserve">% от уточненных бюджетных назначений. Данный подраздел включает в себя </w:t>
      </w:r>
      <w:r w:rsidRPr="007D416B">
        <w:rPr>
          <w:bCs w:val="0"/>
        </w:rPr>
        <w:lastRenderedPageBreak/>
        <w:t>содержание и управление дорожным хозяйством, ремонт и содержание муниципальных автомобильных дорог.</w:t>
      </w:r>
    </w:p>
    <w:p w:rsidR="00B95409" w:rsidRPr="007D416B" w:rsidRDefault="00B95409" w:rsidP="00B95409">
      <w:pPr>
        <w:spacing w:line="276" w:lineRule="auto"/>
        <w:jc w:val="both"/>
        <w:rPr>
          <w:bCs w:val="0"/>
        </w:rPr>
      </w:pPr>
      <w:r w:rsidRPr="007D416B">
        <w:rPr>
          <w:b/>
          <w:i/>
          <w:iCs/>
          <w:u w:val="single"/>
        </w:rPr>
        <w:t>0410</w:t>
      </w:r>
      <w:r w:rsidRPr="007D416B">
        <w:rPr>
          <w:bCs w:val="0"/>
        </w:rPr>
        <w:t xml:space="preserve"> </w:t>
      </w:r>
      <w:r w:rsidRPr="007D416B">
        <w:rPr>
          <w:b/>
        </w:rPr>
        <w:t>«</w:t>
      </w:r>
      <w:r w:rsidRPr="007D416B">
        <w:rPr>
          <w:bCs w:val="0"/>
        </w:rPr>
        <w:t>Связь и информатика» – исполнение расходов составило 5 300,0</w:t>
      </w:r>
      <w:r w:rsidR="00B9565D">
        <w:rPr>
          <w:bCs w:val="0"/>
        </w:rPr>
        <w:t xml:space="preserve"> тыс. рублей </w:t>
      </w:r>
      <w:r w:rsidR="007D416B" w:rsidRPr="007D416B">
        <w:rPr>
          <w:bCs w:val="0"/>
        </w:rPr>
        <w:t> или 58</w:t>
      </w:r>
      <w:r w:rsidRPr="007D416B">
        <w:rPr>
          <w:bCs w:val="0"/>
        </w:rPr>
        <w:t>%  от уточненных бюджетных назначений.</w:t>
      </w:r>
    </w:p>
    <w:p w:rsidR="00B95409" w:rsidRPr="007D416B" w:rsidRDefault="00B95409" w:rsidP="00B95409">
      <w:pPr>
        <w:spacing w:line="276" w:lineRule="auto"/>
        <w:jc w:val="both"/>
        <w:rPr>
          <w:bCs w:val="0"/>
        </w:rPr>
      </w:pPr>
      <w:r w:rsidRPr="007D416B">
        <w:rPr>
          <w:b/>
          <w:i/>
          <w:iCs/>
          <w:u w:val="single"/>
        </w:rPr>
        <w:t>0412</w:t>
      </w:r>
      <w:r w:rsidRPr="007D416B">
        <w:rPr>
          <w:bCs w:val="0"/>
        </w:rPr>
        <w:t xml:space="preserve"> </w:t>
      </w:r>
      <w:r w:rsidRPr="007D416B">
        <w:rPr>
          <w:b/>
        </w:rPr>
        <w:t>«</w:t>
      </w:r>
      <w:r w:rsidRPr="007D416B">
        <w:rPr>
          <w:bCs w:val="0"/>
        </w:rPr>
        <w:t xml:space="preserve">Другие вопросы в области национальной экономики» – </w:t>
      </w:r>
      <w:r w:rsidR="007D416B" w:rsidRPr="007D416B">
        <w:rPr>
          <w:bCs w:val="0"/>
        </w:rPr>
        <w:t>исполнение расходов составило 11 556</w:t>
      </w:r>
      <w:r w:rsidRPr="007D416B">
        <w:rPr>
          <w:bCs w:val="0"/>
        </w:rPr>
        <w:t>,0</w:t>
      </w:r>
      <w:r w:rsidR="00273FE8">
        <w:rPr>
          <w:bCs w:val="0"/>
        </w:rPr>
        <w:t xml:space="preserve"> тыс. рублей </w:t>
      </w:r>
      <w:r w:rsidR="007D416B" w:rsidRPr="007D416B">
        <w:rPr>
          <w:bCs w:val="0"/>
        </w:rPr>
        <w:t> или 80</w:t>
      </w:r>
      <w:r w:rsidRPr="007D416B">
        <w:rPr>
          <w:bCs w:val="0"/>
        </w:rPr>
        <w:t xml:space="preserve">% от уточненных бюджетных назначений. </w:t>
      </w:r>
    </w:p>
    <w:p w:rsidR="00B95409" w:rsidRPr="007D416B" w:rsidRDefault="00B95409" w:rsidP="00B95409">
      <w:pPr>
        <w:spacing w:line="336" w:lineRule="atLeast"/>
        <w:ind w:firstLine="567"/>
        <w:jc w:val="both"/>
        <w:rPr>
          <w:bCs w:val="0"/>
        </w:rPr>
      </w:pPr>
      <w:r w:rsidRPr="007D416B">
        <w:rPr>
          <w:b/>
          <w:i/>
          <w:iCs/>
          <w:u w:val="single"/>
        </w:rPr>
        <w:t>По разделу 0500 «Жилищно-коммунальное хозяйство»</w:t>
      </w:r>
      <w:r w:rsidR="007D416B" w:rsidRPr="007D416B">
        <w:rPr>
          <w:bCs w:val="0"/>
        </w:rPr>
        <w:t xml:space="preserve"> бюджетные назначения за 2015</w:t>
      </w:r>
      <w:r w:rsidRPr="007D416B">
        <w:rPr>
          <w:bCs w:val="0"/>
        </w:rPr>
        <w:t xml:space="preserve"> год исполнены в сумме</w:t>
      </w:r>
      <w:r w:rsidR="007D416B" w:rsidRPr="007D416B">
        <w:rPr>
          <w:bCs w:val="0"/>
        </w:rPr>
        <w:t xml:space="preserve"> 399 283</w:t>
      </w:r>
      <w:r w:rsidRPr="007D416B">
        <w:rPr>
          <w:bCs w:val="0"/>
        </w:rPr>
        <w:t>,0</w:t>
      </w:r>
      <w:r w:rsidR="007D416B" w:rsidRPr="007D416B">
        <w:rPr>
          <w:bCs w:val="0"/>
        </w:rPr>
        <w:t xml:space="preserve"> ты</w:t>
      </w:r>
      <w:r w:rsidR="00421A6B">
        <w:rPr>
          <w:bCs w:val="0"/>
        </w:rPr>
        <w:t xml:space="preserve">с. рублей </w:t>
      </w:r>
      <w:r w:rsidR="007D416B" w:rsidRPr="007D416B">
        <w:rPr>
          <w:bCs w:val="0"/>
        </w:rPr>
        <w:t> или 91</w:t>
      </w:r>
      <w:r w:rsidRPr="007D416B">
        <w:rPr>
          <w:bCs w:val="0"/>
        </w:rPr>
        <w:t>% от уточненны</w:t>
      </w:r>
      <w:r w:rsidR="007D416B" w:rsidRPr="007D416B">
        <w:rPr>
          <w:bCs w:val="0"/>
        </w:rPr>
        <w:t>х плановых назначений, что на 329 840</w:t>
      </w:r>
      <w:r w:rsidRPr="007D416B">
        <w:rPr>
          <w:bCs w:val="0"/>
        </w:rPr>
        <w:t>,0</w:t>
      </w:r>
      <w:r w:rsidR="00421A6B">
        <w:rPr>
          <w:bCs w:val="0"/>
        </w:rPr>
        <w:t xml:space="preserve"> тыс. рублей </w:t>
      </w:r>
      <w:r w:rsidR="007D416B" w:rsidRPr="007D416B">
        <w:rPr>
          <w:bCs w:val="0"/>
        </w:rPr>
        <w:t xml:space="preserve"> больше аналогичных показателей 2014</w:t>
      </w:r>
      <w:r w:rsidRPr="007D416B">
        <w:rPr>
          <w:bCs w:val="0"/>
        </w:rPr>
        <w:t xml:space="preserve"> года. </w:t>
      </w:r>
    </w:p>
    <w:p w:rsidR="00B95409" w:rsidRPr="007D416B" w:rsidRDefault="00B95409" w:rsidP="00B95409">
      <w:pPr>
        <w:spacing w:line="336" w:lineRule="atLeast"/>
        <w:ind w:firstLine="567"/>
        <w:jc w:val="both"/>
        <w:rPr>
          <w:bCs w:val="0"/>
        </w:rPr>
      </w:pPr>
      <w:r w:rsidRPr="007D416B">
        <w:rPr>
          <w:bCs w:val="0"/>
        </w:rPr>
        <w:t>Структура расходов раздела «Жилищно-коммунальное хозяйство» представлена следующими подразделами:</w:t>
      </w:r>
    </w:p>
    <w:p w:rsidR="00DC46EC" w:rsidRDefault="00B95409" w:rsidP="00DC46EC">
      <w:pPr>
        <w:spacing w:line="336" w:lineRule="atLeast"/>
        <w:jc w:val="both"/>
        <w:rPr>
          <w:bCs w:val="0"/>
        </w:rPr>
      </w:pPr>
      <w:r w:rsidRPr="007D416B">
        <w:rPr>
          <w:b/>
          <w:i/>
          <w:iCs/>
          <w:u w:val="single"/>
        </w:rPr>
        <w:t>0501</w:t>
      </w:r>
      <w:r w:rsidRPr="007D416B">
        <w:rPr>
          <w:bCs w:val="0"/>
        </w:rPr>
        <w:t xml:space="preserve"> «Жилищное хозяйство» по д</w:t>
      </w:r>
      <w:r w:rsidR="007D416B" w:rsidRPr="007D416B">
        <w:rPr>
          <w:bCs w:val="0"/>
        </w:rPr>
        <w:t>анному подразделу расходы в 2015 году исполнены в сумме 347 034</w:t>
      </w:r>
      <w:r w:rsidRPr="007D416B">
        <w:rPr>
          <w:bCs w:val="0"/>
        </w:rPr>
        <w:t>,0</w:t>
      </w:r>
      <w:r w:rsidR="00421A6B">
        <w:rPr>
          <w:bCs w:val="0"/>
        </w:rPr>
        <w:t xml:space="preserve"> тыс. рублей </w:t>
      </w:r>
      <w:r w:rsidR="007D416B" w:rsidRPr="007D416B">
        <w:rPr>
          <w:bCs w:val="0"/>
        </w:rPr>
        <w:t> или 95</w:t>
      </w:r>
      <w:r w:rsidRPr="007D416B">
        <w:rPr>
          <w:bCs w:val="0"/>
        </w:rPr>
        <w:t xml:space="preserve">% от уточненных плановых назначений. По сравнению </w:t>
      </w:r>
      <w:r w:rsidR="007D416B" w:rsidRPr="007D416B">
        <w:rPr>
          <w:bCs w:val="0"/>
        </w:rPr>
        <w:t>с аналогичными показателями 2014 года расходы увеличились на 328 853</w:t>
      </w:r>
      <w:r w:rsidRPr="007D416B">
        <w:rPr>
          <w:bCs w:val="0"/>
        </w:rPr>
        <w:t>,0</w:t>
      </w:r>
      <w:r w:rsidR="007D416B" w:rsidRPr="007D416B">
        <w:rPr>
          <w:bCs w:val="0"/>
        </w:rPr>
        <w:t xml:space="preserve"> тыс. рублей.</w:t>
      </w:r>
    </w:p>
    <w:p w:rsidR="00DC46EC" w:rsidRPr="00DC46EC" w:rsidRDefault="00DC46EC" w:rsidP="00DC46EC">
      <w:pPr>
        <w:spacing w:line="336" w:lineRule="atLeast"/>
        <w:ind w:firstLine="567"/>
        <w:jc w:val="both"/>
        <w:rPr>
          <w:bCs w:val="0"/>
        </w:rPr>
      </w:pPr>
      <w:r w:rsidRPr="00DC46EC">
        <w:rPr>
          <w:bCs w:val="0"/>
        </w:rPr>
        <w:t xml:space="preserve">По данному подразделу исполнены расходы бюджета городского округа Звенигород </w:t>
      </w:r>
      <w:proofErr w:type="gramStart"/>
      <w:r w:rsidRPr="00DC46EC">
        <w:rPr>
          <w:bCs w:val="0"/>
        </w:rPr>
        <w:t>на</w:t>
      </w:r>
      <w:proofErr w:type="gramEnd"/>
      <w:r w:rsidRPr="00DC46EC">
        <w:rPr>
          <w:bCs w:val="0"/>
        </w:rPr>
        <w:t>:</w:t>
      </w:r>
    </w:p>
    <w:p w:rsidR="00DC46EC" w:rsidRPr="00DC46EC" w:rsidRDefault="00DC46EC" w:rsidP="00DC46EC">
      <w:pPr>
        <w:spacing w:line="336" w:lineRule="atLeast"/>
        <w:ind w:firstLine="567"/>
        <w:jc w:val="both"/>
        <w:rPr>
          <w:bCs w:val="0"/>
        </w:rPr>
      </w:pPr>
      <w:r>
        <w:rPr>
          <w:bCs w:val="0"/>
        </w:rPr>
        <w:t xml:space="preserve">- </w:t>
      </w:r>
      <w:r w:rsidRPr="00DC46EC">
        <w:rPr>
          <w:bCs w:val="0"/>
        </w:rPr>
        <w:t>обеспечение мероприятий по переселению граждан из аварийного жилищного фонда в сумме 337</w:t>
      </w:r>
      <w:r>
        <w:rPr>
          <w:bCs w:val="0"/>
        </w:rPr>
        <w:t> </w:t>
      </w:r>
      <w:r w:rsidRPr="00DC46EC">
        <w:rPr>
          <w:bCs w:val="0"/>
        </w:rPr>
        <w:t>641</w:t>
      </w:r>
      <w:r w:rsidR="000864EB">
        <w:rPr>
          <w:bCs w:val="0"/>
        </w:rPr>
        <w:t xml:space="preserve">,0 тыс. рублей </w:t>
      </w:r>
      <w:r>
        <w:rPr>
          <w:bCs w:val="0"/>
        </w:rPr>
        <w:t xml:space="preserve"> или 95%</w:t>
      </w:r>
      <w:r w:rsidRPr="00DC46EC">
        <w:rPr>
          <w:bCs w:val="0"/>
        </w:rPr>
        <w:t xml:space="preserve"> от плановых назначений;</w:t>
      </w:r>
    </w:p>
    <w:p w:rsidR="00DC46EC" w:rsidRPr="00DC46EC" w:rsidRDefault="00DC46EC" w:rsidP="00DC46EC">
      <w:pPr>
        <w:spacing w:line="336" w:lineRule="atLeast"/>
        <w:ind w:firstLine="567"/>
        <w:jc w:val="both"/>
        <w:rPr>
          <w:bCs w:val="0"/>
        </w:rPr>
      </w:pPr>
      <w:r>
        <w:rPr>
          <w:bCs w:val="0"/>
        </w:rPr>
        <w:t xml:space="preserve">- </w:t>
      </w:r>
      <w:r w:rsidRPr="00DC46EC">
        <w:rPr>
          <w:bCs w:val="0"/>
        </w:rPr>
        <w:t>взнос на капитальный ремонт общего имущества многоквартирных домов в доле по муниципальной собственности в сумме 3</w:t>
      </w:r>
      <w:r>
        <w:rPr>
          <w:bCs w:val="0"/>
        </w:rPr>
        <w:t> </w:t>
      </w:r>
      <w:r w:rsidRPr="00DC46EC">
        <w:rPr>
          <w:bCs w:val="0"/>
        </w:rPr>
        <w:t>100</w:t>
      </w:r>
      <w:r w:rsidR="000864EB">
        <w:rPr>
          <w:bCs w:val="0"/>
        </w:rPr>
        <w:t xml:space="preserve">,0 тыс. рублей </w:t>
      </w:r>
      <w:r>
        <w:rPr>
          <w:bCs w:val="0"/>
        </w:rPr>
        <w:t xml:space="preserve"> или 82%</w:t>
      </w:r>
      <w:r w:rsidRPr="00DC46EC">
        <w:rPr>
          <w:bCs w:val="0"/>
        </w:rPr>
        <w:t>;</w:t>
      </w:r>
    </w:p>
    <w:p w:rsidR="00DC46EC" w:rsidRPr="00DC46EC" w:rsidRDefault="00DC46EC" w:rsidP="00DC46EC">
      <w:pPr>
        <w:spacing w:line="336" w:lineRule="atLeast"/>
        <w:ind w:firstLine="567"/>
        <w:jc w:val="both"/>
        <w:rPr>
          <w:bCs w:val="0"/>
        </w:rPr>
      </w:pPr>
      <w:r>
        <w:rPr>
          <w:bCs w:val="0"/>
        </w:rPr>
        <w:t xml:space="preserve">- </w:t>
      </w:r>
      <w:r w:rsidRPr="00DC46EC">
        <w:rPr>
          <w:bCs w:val="0"/>
        </w:rPr>
        <w:t>ремонт муниципальных квартир и общего имущества многоквартирных домов, содержание внутридомового газового оборудования – 5</w:t>
      </w:r>
      <w:r>
        <w:rPr>
          <w:bCs w:val="0"/>
        </w:rPr>
        <w:t> </w:t>
      </w:r>
      <w:r w:rsidRPr="00DC46EC">
        <w:rPr>
          <w:bCs w:val="0"/>
        </w:rPr>
        <w:t>707</w:t>
      </w:r>
      <w:r w:rsidR="000864EB">
        <w:rPr>
          <w:bCs w:val="0"/>
        </w:rPr>
        <w:t xml:space="preserve">,0 тыс. рублей </w:t>
      </w:r>
      <w:r>
        <w:rPr>
          <w:bCs w:val="0"/>
        </w:rPr>
        <w:t xml:space="preserve"> или 85% к плану</w:t>
      </w:r>
      <w:r w:rsidRPr="00DC46EC">
        <w:rPr>
          <w:bCs w:val="0"/>
        </w:rPr>
        <w:t>;</w:t>
      </w:r>
    </w:p>
    <w:p w:rsidR="00DC46EC" w:rsidRPr="00DC46EC" w:rsidRDefault="00DC46EC" w:rsidP="00DC46EC">
      <w:pPr>
        <w:spacing w:line="336" w:lineRule="atLeast"/>
        <w:ind w:firstLine="567"/>
        <w:jc w:val="both"/>
        <w:rPr>
          <w:bCs w:val="0"/>
        </w:rPr>
      </w:pPr>
      <w:r>
        <w:rPr>
          <w:bCs w:val="0"/>
        </w:rPr>
        <w:t xml:space="preserve">- </w:t>
      </w:r>
      <w:r w:rsidRPr="00DC46EC">
        <w:rPr>
          <w:bCs w:val="0"/>
        </w:rPr>
        <w:t>мероприятия по повышению энергетической эффективности в жилищном фонде – 511</w:t>
      </w:r>
      <w:r w:rsidR="000864EB">
        <w:rPr>
          <w:bCs w:val="0"/>
        </w:rPr>
        <w:t xml:space="preserve">,0 тыс. рублей </w:t>
      </w:r>
      <w:r>
        <w:rPr>
          <w:bCs w:val="0"/>
        </w:rPr>
        <w:t xml:space="preserve"> или 93% к плану</w:t>
      </w:r>
      <w:r w:rsidRPr="00DC46EC">
        <w:rPr>
          <w:bCs w:val="0"/>
        </w:rPr>
        <w:t>;</w:t>
      </w:r>
    </w:p>
    <w:p w:rsidR="00DC46EC" w:rsidRPr="007D416B" w:rsidRDefault="00DC46EC" w:rsidP="00DC46EC">
      <w:pPr>
        <w:spacing w:line="336" w:lineRule="atLeast"/>
        <w:ind w:firstLine="567"/>
        <w:jc w:val="both"/>
        <w:rPr>
          <w:bCs w:val="0"/>
        </w:rPr>
      </w:pPr>
      <w:r>
        <w:rPr>
          <w:bCs w:val="0"/>
        </w:rPr>
        <w:t xml:space="preserve">- </w:t>
      </w:r>
      <w:r w:rsidRPr="00DC46EC">
        <w:rPr>
          <w:bCs w:val="0"/>
        </w:rPr>
        <w:t>мероприятия по ремонту имущества ветеранов ВОВ – 75</w:t>
      </w:r>
      <w:r>
        <w:rPr>
          <w:bCs w:val="0"/>
        </w:rPr>
        <w:t>,0</w:t>
      </w:r>
      <w:r w:rsidRPr="00DC46EC">
        <w:rPr>
          <w:bCs w:val="0"/>
        </w:rPr>
        <w:t xml:space="preserve"> тыс. рублей.</w:t>
      </w:r>
    </w:p>
    <w:p w:rsidR="00DC46EC" w:rsidRPr="00DC46EC" w:rsidRDefault="00B95409" w:rsidP="00DC46EC">
      <w:pPr>
        <w:spacing w:line="336" w:lineRule="atLeast"/>
        <w:jc w:val="both"/>
        <w:rPr>
          <w:bCs w:val="0"/>
        </w:rPr>
      </w:pPr>
      <w:r w:rsidRPr="00845614">
        <w:rPr>
          <w:b/>
          <w:i/>
          <w:iCs/>
          <w:u w:val="single"/>
        </w:rPr>
        <w:t>0502</w:t>
      </w:r>
      <w:r w:rsidRPr="00845614">
        <w:rPr>
          <w:bCs w:val="0"/>
        </w:rPr>
        <w:t xml:space="preserve"> «Коммунальное хозяйство» данный подраздел отражает исполн</w:t>
      </w:r>
      <w:r w:rsidR="007D416B" w:rsidRPr="00845614">
        <w:rPr>
          <w:bCs w:val="0"/>
        </w:rPr>
        <w:t>ение  расходов бюджета в сумме 5</w:t>
      </w:r>
      <w:r w:rsidRPr="00845614">
        <w:rPr>
          <w:bCs w:val="0"/>
        </w:rPr>
        <w:t xml:space="preserve">,0 </w:t>
      </w:r>
      <w:r w:rsidR="000864EB">
        <w:rPr>
          <w:bCs w:val="0"/>
        </w:rPr>
        <w:t>тыс. рублей</w:t>
      </w:r>
      <w:r w:rsidR="007D416B" w:rsidRPr="00845614">
        <w:rPr>
          <w:bCs w:val="0"/>
        </w:rPr>
        <w:t>, что составляет 0,1</w:t>
      </w:r>
      <w:r w:rsidRPr="00845614">
        <w:rPr>
          <w:bCs w:val="0"/>
        </w:rPr>
        <w:t xml:space="preserve">% от уточненных бюджетных назначений. </w:t>
      </w:r>
      <w:r w:rsidR="00DC46EC" w:rsidRPr="00DC46EC">
        <w:rPr>
          <w:bCs w:val="0"/>
        </w:rPr>
        <w:t>К уровню 2014 года данные расходы уменьшились на 9</w:t>
      </w:r>
      <w:r w:rsidR="00272FA7">
        <w:rPr>
          <w:bCs w:val="0"/>
        </w:rPr>
        <w:t> </w:t>
      </w:r>
      <w:r w:rsidR="00DC46EC" w:rsidRPr="00DC46EC">
        <w:rPr>
          <w:bCs w:val="0"/>
        </w:rPr>
        <w:t>697</w:t>
      </w:r>
      <w:r w:rsidR="00272FA7">
        <w:rPr>
          <w:bCs w:val="0"/>
        </w:rPr>
        <w:t>,0</w:t>
      </w:r>
      <w:r w:rsidR="00DC46EC" w:rsidRPr="00DC46EC">
        <w:rPr>
          <w:bCs w:val="0"/>
        </w:rPr>
        <w:t xml:space="preserve"> тыс. рублей.</w:t>
      </w:r>
    </w:p>
    <w:p w:rsidR="00DC46EC" w:rsidRPr="00845614" w:rsidRDefault="00DC46EC" w:rsidP="00DC46EC">
      <w:pPr>
        <w:spacing w:line="336" w:lineRule="atLeast"/>
        <w:ind w:firstLine="567"/>
        <w:jc w:val="both"/>
        <w:rPr>
          <w:bCs w:val="0"/>
        </w:rPr>
      </w:pPr>
      <w:r w:rsidRPr="00DC46EC">
        <w:rPr>
          <w:bCs w:val="0"/>
        </w:rPr>
        <w:t>Не исполнены расходы на оплату работ по разработке схемы теплоснабжения в г. о. Звенигород в сумме 2</w:t>
      </w:r>
      <w:r w:rsidR="00272FA7">
        <w:rPr>
          <w:bCs w:val="0"/>
        </w:rPr>
        <w:t> </w:t>
      </w:r>
      <w:r w:rsidRPr="00DC46EC">
        <w:rPr>
          <w:bCs w:val="0"/>
        </w:rPr>
        <w:t>695</w:t>
      </w:r>
      <w:r w:rsidR="000864EB">
        <w:rPr>
          <w:bCs w:val="0"/>
        </w:rPr>
        <w:t>,0 тыс. рублей</w:t>
      </w:r>
      <w:r w:rsidRPr="00DC46EC">
        <w:rPr>
          <w:bCs w:val="0"/>
        </w:rPr>
        <w:t xml:space="preserve"> и расходы на повышение надежности функционирования объектов теплоснабжения в сумме 1</w:t>
      </w:r>
      <w:r w:rsidR="00272FA7">
        <w:rPr>
          <w:bCs w:val="0"/>
        </w:rPr>
        <w:t> </w:t>
      </w:r>
      <w:r w:rsidRPr="00DC46EC">
        <w:rPr>
          <w:bCs w:val="0"/>
        </w:rPr>
        <w:t>000</w:t>
      </w:r>
      <w:r w:rsidR="000864EB">
        <w:rPr>
          <w:bCs w:val="0"/>
        </w:rPr>
        <w:t>,0 тыс. рублей</w:t>
      </w:r>
      <w:r w:rsidRPr="00DC46EC">
        <w:rPr>
          <w:bCs w:val="0"/>
        </w:rPr>
        <w:t xml:space="preserve"> в связи с несвоевременным представлением документов, подтверждающих выполненные работы.</w:t>
      </w:r>
    </w:p>
    <w:p w:rsidR="00272FA7" w:rsidRDefault="00B95409" w:rsidP="00272FA7">
      <w:pPr>
        <w:spacing w:line="336" w:lineRule="atLeast"/>
        <w:jc w:val="both"/>
        <w:rPr>
          <w:bCs w:val="0"/>
        </w:rPr>
      </w:pPr>
      <w:r w:rsidRPr="00845614">
        <w:rPr>
          <w:b/>
          <w:i/>
          <w:iCs/>
          <w:u w:val="single"/>
        </w:rPr>
        <w:t>0503</w:t>
      </w:r>
      <w:r w:rsidRPr="00845614">
        <w:rPr>
          <w:bCs w:val="0"/>
        </w:rPr>
        <w:t xml:space="preserve"> «Благоустройство» исполнение расходов бюджета по</w:t>
      </w:r>
      <w:r w:rsidR="007D416B" w:rsidRPr="00845614">
        <w:rPr>
          <w:bCs w:val="0"/>
        </w:rPr>
        <w:t> данному подразделу составило 52 144</w:t>
      </w:r>
      <w:r w:rsidRPr="00845614">
        <w:rPr>
          <w:bCs w:val="0"/>
        </w:rPr>
        <w:t>,0</w:t>
      </w:r>
      <w:r w:rsidR="000864EB">
        <w:rPr>
          <w:bCs w:val="0"/>
        </w:rPr>
        <w:t xml:space="preserve"> тыс. рублей </w:t>
      </w:r>
      <w:r w:rsidR="007D416B" w:rsidRPr="00845614">
        <w:rPr>
          <w:bCs w:val="0"/>
        </w:rPr>
        <w:t xml:space="preserve"> или </w:t>
      </w:r>
      <w:r w:rsidR="00845614" w:rsidRPr="00845614">
        <w:rPr>
          <w:bCs w:val="0"/>
        </w:rPr>
        <w:t>75</w:t>
      </w:r>
      <w:r w:rsidRPr="00845614">
        <w:rPr>
          <w:bCs w:val="0"/>
        </w:rPr>
        <w:t xml:space="preserve">% от уточненного плана. </w:t>
      </w:r>
      <w:r w:rsidR="00845614" w:rsidRPr="00845614">
        <w:rPr>
          <w:bCs w:val="0"/>
        </w:rPr>
        <w:t>По сравнению с аналогичными показателями 2014 года расходы увеличились на 10 584,0</w:t>
      </w:r>
      <w:r w:rsidR="000864EB">
        <w:rPr>
          <w:bCs w:val="0"/>
        </w:rPr>
        <w:t xml:space="preserve"> тыс. рублей </w:t>
      </w:r>
      <w:r w:rsidR="00272FA7">
        <w:rPr>
          <w:bCs w:val="0"/>
        </w:rPr>
        <w:t xml:space="preserve"> или на 26%</w:t>
      </w:r>
      <w:r w:rsidR="00845614" w:rsidRPr="00845614">
        <w:rPr>
          <w:bCs w:val="0"/>
        </w:rPr>
        <w:t>.</w:t>
      </w:r>
    </w:p>
    <w:p w:rsidR="00272FA7" w:rsidRPr="00272FA7" w:rsidRDefault="00272FA7" w:rsidP="00272FA7">
      <w:pPr>
        <w:spacing w:line="336" w:lineRule="atLeast"/>
        <w:ind w:firstLine="567"/>
        <w:jc w:val="both"/>
        <w:rPr>
          <w:bCs w:val="0"/>
        </w:rPr>
      </w:pPr>
      <w:r w:rsidRPr="00272FA7">
        <w:rPr>
          <w:bCs w:val="0"/>
        </w:rPr>
        <w:t>По данному подразделу исполнены расходы на реализацию следующих мероприятий:</w:t>
      </w:r>
    </w:p>
    <w:p w:rsidR="00272FA7" w:rsidRPr="00272FA7" w:rsidRDefault="00272FA7" w:rsidP="00272FA7">
      <w:pPr>
        <w:spacing w:line="336" w:lineRule="atLeast"/>
        <w:jc w:val="both"/>
        <w:rPr>
          <w:bCs w:val="0"/>
        </w:rPr>
      </w:pPr>
      <w:r w:rsidRPr="00272FA7">
        <w:rPr>
          <w:bCs w:val="0"/>
        </w:rPr>
        <w:t>- содержание мест захоронений – 420</w:t>
      </w:r>
      <w:r w:rsidR="000864EB">
        <w:rPr>
          <w:bCs w:val="0"/>
        </w:rPr>
        <w:t xml:space="preserve">,0 тыс. рублей </w:t>
      </w:r>
      <w:r>
        <w:rPr>
          <w:bCs w:val="0"/>
        </w:rPr>
        <w:t xml:space="preserve"> или 100%</w:t>
      </w:r>
      <w:r w:rsidRPr="00272FA7">
        <w:rPr>
          <w:bCs w:val="0"/>
        </w:rPr>
        <w:t xml:space="preserve"> от плана;</w:t>
      </w:r>
    </w:p>
    <w:p w:rsidR="00272FA7" w:rsidRPr="00272FA7" w:rsidRDefault="00272FA7" w:rsidP="00272FA7">
      <w:pPr>
        <w:spacing w:line="336" w:lineRule="atLeast"/>
        <w:jc w:val="both"/>
        <w:rPr>
          <w:bCs w:val="0"/>
        </w:rPr>
      </w:pPr>
      <w:r w:rsidRPr="00272FA7">
        <w:rPr>
          <w:bCs w:val="0"/>
        </w:rPr>
        <w:t>- содержание и ремонт внутриквартальных дорог и подъездов к жилым домам – 10</w:t>
      </w:r>
      <w:r>
        <w:rPr>
          <w:bCs w:val="0"/>
        </w:rPr>
        <w:t> </w:t>
      </w:r>
      <w:r w:rsidRPr="00272FA7">
        <w:rPr>
          <w:bCs w:val="0"/>
        </w:rPr>
        <w:t>303</w:t>
      </w:r>
      <w:r w:rsidR="000864EB">
        <w:rPr>
          <w:bCs w:val="0"/>
        </w:rPr>
        <w:t>,0 тыс. рублей</w:t>
      </w:r>
      <w:r w:rsidRPr="00272FA7">
        <w:rPr>
          <w:bCs w:val="0"/>
        </w:rPr>
        <w:t>, в то</w:t>
      </w:r>
      <w:r w:rsidR="000864EB">
        <w:rPr>
          <w:bCs w:val="0"/>
        </w:rPr>
        <w:t>м</w:t>
      </w:r>
      <w:r w:rsidRPr="00272FA7">
        <w:rPr>
          <w:bCs w:val="0"/>
        </w:rPr>
        <w:t xml:space="preserve"> числе за счет средств субсидии из бюджета Московской области 1</w:t>
      </w:r>
      <w:r>
        <w:rPr>
          <w:bCs w:val="0"/>
        </w:rPr>
        <w:t> </w:t>
      </w:r>
      <w:r w:rsidRPr="00272FA7">
        <w:rPr>
          <w:bCs w:val="0"/>
        </w:rPr>
        <w:t>338</w:t>
      </w:r>
      <w:r>
        <w:rPr>
          <w:bCs w:val="0"/>
        </w:rPr>
        <w:t>,0</w:t>
      </w:r>
      <w:r w:rsidRPr="00272FA7">
        <w:rPr>
          <w:bCs w:val="0"/>
        </w:rPr>
        <w:t xml:space="preserve"> тыс. рублей. </w:t>
      </w:r>
    </w:p>
    <w:p w:rsidR="00272FA7" w:rsidRPr="00272FA7" w:rsidRDefault="00272FA7" w:rsidP="00272FA7">
      <w:pPr>
        <w:spacing w:line="336" w:lineRule="atLeast"/>
        <w:jc w:val="both"/>
        <w:rPr>
          <w:bCs w:val="0"/>
        </w:rPr>
      </w:pPr>
      <w:r w:rsidRPr="00272FA7">
        <w:rPr>
          <w:bCs w:val="0"/>
        </w:rPr>
        <w:lastRenderedPageBreak/>
        <w:t>- организация уличного освещения – 10</w:t>
      </w:r>
      <w:r>
        <w:rPr>
          <w:bCs w:val="0"/>
        </w:rPr>
        <w:t> </w:t>
      </w:r>
      <w:r w:rsidRPr="00272FA7">
        <w:rPr>
          <w:bCs w:val="0"/>
        </w:rPr>
        <w:t>725</w:t>
      </w:r>
      <w:r w:rsidR="000864EB">
        <w:rPr>
          <w:bCs w:val="0"/>
        </w:rPr>
        <w:t>,0 тыс. рублей</w:t>
      </w:r>
      <w:r>
        <w:rPr>
          <w:bCs w:val="0"/>
        </w:rPr>
        <w:t xml:space="preserve"> или 84%</w:t>
      </w:r>
      <w:r w:rsidRPr="00272FA7">
        <w:rPr>
          <w:bCs w:val="0"/>
        </w:rPr>
        <w:t xml:space="preserve"> от плана;</w:t>
      </w:r>
    </w:p>
    <w:p w:rsidR="00272FA7" w:rsidRPr="00272FA7" w:rsidRDefault="00272FA7" w:rsidP="00272FA7">
      <w:pPr>
        <w:spacing w:line="336" w:lineRule="atLeast"/>
        <w:jc w:val="both"/>
        <w:rPr>
          <w:bCs w:val="0"/>
        </w:rPr>
      </w:pPr>
      <w:r w:rsidRPr="00272FA7">
        <w:rPr>
          <w:bCs w:val="0"/>
        </w:rPr>
        <w:t>- организация благоустройства территории – 10</w:t>
      </w:r>
      <w:r>
        <w:rPr>
          <w:bCs w:val="0"/>
        </w:rPr>
        <w:t> </w:t>
      </w:r>
      <w:r w:rsidRPr="00272FA7">
        <w:rPr>
          <w:bCs w:val="0"/>
        </w:rPr>
        <w:t>401</w:t>
      </w:r>
      <w:r w:rsidR="000864EB">
        <w:rPr>
          <w:bCs w:val="0"/>
        </w:rPr>
        <w:t>,0 тыс. рублей</w:t>
      </w:r>
      <w:r w:rsidRPr="00272FA7">
        <w:rPr>
          <w:bCs w:val="0"/>
        </w:rPr>
        <w:t xml:space="preserve"> или</w:t>
      </w:r>
      <w:r>
        <w:rPr>
          <w:bCs w:val="0"/>
        </w:rPr>
        <w:t xml:space="preserve"> 60%</w:t>
      </w:r>
      <w:r w:rsidRPr="00272FA7">
        <w:rPr>
          <w:bCs w:val="0"/>
        </w:rPr>
        <w:t>;</w:t>
      </w:r>
    </w:p>
    <w:p w:rsidR="00272FA7" w:rsidRPr="00272FA7" w:rsidRDefault="00272FA7" w:rsidP="00272FA7">
      <w:pPr>
        <w:spacing w:line="336" w:lineRule="atLeast"/>
        <w:jc w:val="both"/>
        <w:rPr>
          <w:bCs w:val="0"/>
        </w:rPr>
      </w:pPr>
      <w:r w:rsidRPr="00272FA7">
        <w:rPr>
          <w:bCs w:val="0"/>
        </w:rPr>
        <w:t>- организация санитарной очистки территории – 16</w:t>
      </w:r>
      <w:r>
        <w:rPr>
          <w:bCs w:val="0"/>
        </w:rPr>
        <w:t> </w:t>
      </w:r>
      <w:r w:rsidRPr="00272FA7">
        <w:rPr>
          <w:bCs w:val="0"/>
        </w:rPr>
        <w:t>580</w:t>
      </w:r>
      <w:r>
        <w:rPr>
          <w:bCs w:val="0"/>
        </w:rPr>
        <w:t>,0 тыс. руб</w:t>
      </w:r>
      <w:r w:rsidR="000864EB">
        <w:rPr>
          <w:bCs w:val="0"/>
        </w:rPr>
        <w:t>лей</w:t>
      </w:r>
      <w:r>
        <w:rPr>
          <w:bCs w:val="0"/>
        </w:rPr>
        <w:t xml:space="preserve"> или 97%</w:t>
      </w:r>
      <w:r w:rsidRPr="00272FA7">
        <w:rPr>
          <w:bCs w:val="0"/>
        </w:rPr>
        <w:t xml:space="preserve"> от плана;</w:t>
      </w:r>
    </w:p>
    <w:p w:rsidR="00272FA7" w:rsidRPr="00272FA7" w:rsidRDefault="00272FA7" w:rsidP="00272FA7">
      <w:pPr>
        <w:spacing w:line="336" w:lineRule="atLeast"/>
        <w:jc w:val="both"/>
        <w:rPr>
          <w:bCs w:val="0"/>
        </w:rPr>
      </w:pPr>
      <w:r w:rsidRPr="00272FA7">
        <w:rPr>
          <w:bCs w:val="0"/>
        </w:rPr>
        <w:t>- приобретение техники для нужд благоустройства – 2</w:t>
      </w:r>
      <w:r>
        <w:rPr>
          <w:bCs w:val="0"/>
        </w:rPr>
        <w:t> </w:t>
      </w:r>
      <w:r w:rsidRPr="00272FA7">
        <w:rPr>
          <w:bCs w:val="0"/>
        </w:rPr>
        <w:t>998</w:t>
      </w:r>
      <w:r w:rsidR="000864EB">
        <w:rPr>
          <w:bCs w:val="0"/>
        </w:rPr>
        <w:t>,0 тыс. рублей</w:t>
      </w:r>
      <w:r w:rsidRPr="00272FA7">
        <w:rPr>
          <w:bCs w:val="0"/>
        </w:rPr>
        <w:t>, в том числе 2</w:t>
      </w:r>
      <w:r>
        <w:rPr>
          <w:bCs w:val="0"/>
        </w:rPr>
        <w:t> </w:t>
      </w:r>
      <w:r w:rsidRPr="00272FA7">
        <w:rPr>
          <w:bCs w:val="0"/>
        </w:rPr>
        <w:t>968</w:t>
      </w:r>
      <w:r w:rsidR="000864EB">
        <w:rPr>
          <w:bCs w:val="0"/>
        </w:rPr>
        <w:t>,0 тыс. рублей</w:t>
      </w:r>
      <w:r w:rsidRPr="00272FA7">
        <w:rPr>
          <w:bCs w:val="0"/>
        </w:rPr>
        <w:t xml:space="preserve"> за счет субсидии из бюджета Московской области;</w:t>
      </w:r>
    </w:p>
    <w:p w:rsidR="00272FA7" w:rsidRDefault="00272FA7" w:rsidP="00272FA7">
      <w:pPr>
        <w:spacing w:line="336" w:lineRule="atLeast"/>
        <w:jc w:val="both"/>
        <w:rPr>
          <w:bCs w:val="0"/>
        </w:rPr>
      </w:pPr>
      <w:r w:rsidRPr="00272FA7">
        <w:rPr>
          <w:bCs w:val="0"/>
        </w:rPr>
        <w:t xml:space="preserve">- защита территории от неблагоприятного воздействия безнадзорных животных </w:t>
      </w:r>
      <w:r>
        <w:rPr>
          <w:bCs w:val="0"/>
        </w:rPr>
        <w:t>–</w:t>
      </w:r>
      <w:r w:rsidRPr="00272FA7">
        <w:rPr>
          <w:bCs w:val="0"/>
        </w:rPr>
        <w:t xml:space="preserve"> 717</w:t>
      </w:r>
      <w:r w:rsidR="000864EB">
        <w:rPr>
          <w:bCs w:val="0"/>
        </w:rPr>
        <w:t>,0 тыс. рублей</w:t>
      </w:r>
      <w:r w:rsidRPr="00272FA7">
        <w:rPr>
          <w:bCs w:val="0"/>
        </w:rPr>
        <w:t>, в том числе 227</w:t>
      </w:r>
      <w:r w:rsidR="000864EB">
        <w:rPr>
          <w:bCs w:val="0"/>
        </w:rPr>
        <w:t>,0 тыс. рублей</w:t>
      </w:r>
      <w:r w:rsidRPr="00272FA7">
        <w:rPr>
          <w:bCs w:val="0"/>
        </w:rPr>
        <w:t xml:space="preserve"> за счет субсидии из бюджета Московской области.</w:t>
      </w:r>
    </w:p>
    <w:p w:rsidR="00845614" w:rsidRPr="00845614" w:rsidRDefault="00845614" w:rsidP="00272FA7">
      <w:pPr>
        <w:spacing w:line="336" w:lineRule="atLeast"/>
        <w:ind w:firstLine="567"/>
        <w:jc w:val="both"/>
        <w:rPr>
          <w:bCs w:val="0"/>
        </w:rPr>
      </w:pPr>
      <w:r w:rsidRPr="00845614">
        <w:rPr>
          <w:b/>
          <w:i/>
          <w:iCs/>
          <w:u w:val="single"/>
        </w:rPr>
        <w:t>По</w:t>
      </w:r>
      <w:r w:rsidRPr="00845614">
        <w:rPr>
          <w:b/>
          <w:u w:val="single"/>
        </w:rPr>
        <w:t xml:space="preserve"> </w:t>
      </w:r>
      <w:r>
        <w:rPr>
          <w:b/>
          <w:i/>
          <w:iCs/>
          <w:u w:val="single"/>
        </w:rPr>
        <w:t>разделу 0600 «Охрана окружающей среды</w:t>
      </w:r>
      <w:r w:rsidRPr="00845614">
        <w:rPr>
          <w:b/>
          <w:i/>
          <w:iCs/>
          <w:u w:val="single"/>
        </w:rPr>
        <w:t>»</w:t>
      </w:r>
      <w:r w:rsidRPr="00845614">
        <w:rPr>
          <w:bCs w:val="0"/>
        </w:rPr>
        <w:t xml:space="preserve"> бюдже</w:t>
      </w:r>
      <w:r>
        <w:rPr>
          <w:bCs w:val="0"/>
        </w:rPr>
        <w:t xml:space="preserve">тные назначения исполнены в 2015 году </w:t>
      </w:r>
      <w:r w:rsidR="000864EB">
        <w:rPr>
          <w:bCs w:val="0"/>
        </w:rPr>
        <w:t xml:space="preserve">на сумму 208,0 тыс. рублей </w:t>
      </w:r>
      <w:r>
        <w:rPr>
          <w:bCs w:val="0"/>
        </w:rPr>
        <w:t> или 42</w:t>
      </w:r>
      <w:r w:rsidRPr="00845614">
        <w:rPr>
          <w:bCs w:val="0"/>
        </w:rPr>
        <w:t>% от уточненных плановых назначений</w:t>
      </w:r>
      <w:r w:rsidR="00272FA7">
        <w:rPr>
          <w:bCs w:val="0"/>
        </w:rPr>
        <w:t>.</w:t>
      </w:r>
    </w:p>
    <w:p w:rsidR="00272FA7" w:rsidRDefault="00B95409" w:rsidP="00272FA7">
      <w:pPr>
        <w:spacing w:line="336" w:lineRule="atLeast"/>
        <w:ind w:firstLine="567"/>
        <w:jc w:val="both"/>
        <w:rPr>
          <w:bCs w:val="0"/>
        </w:rPr>
      </w:pPr>
      <w:r w:rsidRPr="00272FA7">
        <w:rPr>
          <w:b/>
          <w:i/>
          <w:iCs/>
          <w:u w:val="single"/>
        </w:rPr>
        <w:t>По</w:t>
      </w:r>
      <w:r w:rsidRPr="00272FA7">
        <w:rPr>
          <w:b/>
          <w:u w:val="single"/>
        </w:rPr>
        <w:t xml:space="preserve"> </w:t>
      </w:r>
      <w:r w:rsidRPr="00272FA7">
        <w:rPr>
          <w:b/>
          <w:i/>
          <w:iCs/>
          <w:u w:val="single"/>
        </w:rPr>
        <w:t>разделу 0700 «Образование»</w:t>
      </w:r>
      <w:r w:rsidRPr="00845614">
        <w:rPr>
          <w:bCs w:val="0"/>
          <w:color w:val="FF0000"/>
        </w:rPr>
        <w:t xml:space="preserve"> </w:t>
      </w:r>
      <w:r w:rsidR="00272FA7" w:rsidRPr="00272FA7">
        <w:rPr>
          <w:bCs w:val="0"/>
        </w:rPr>
        <w:t>расходы бюджета исполнены в сумме 599</w:t>
      </w:r>
      <w:r w:rsidR="00272FA7">
        <w:rPr>
          <w:bCs w:val="0"/>
        </w:rPr>
        <w:t> </w:t>
      </w:r>
      <w:r w:rsidR="00272FA7" w:rsidRPr="00272FA7">
        <w:rPr>
          <w:bCs w:val="0"/>
        </w:rPr>
        <w:t>908</w:t>
      </w:r>
      <w:r w:rsidR="000864EB">
        <w:rPr>
          <w:bCs w:val="0"/>
        </w:rPr>
        <w:t>,0 тыс. рублей</w:t>
      </w:r>
      <w:r w:rsidR="00272FA7">
        <w:rPr>
          <w:bCs w:val="0"/>
        </w:rPr>
        <w:t xml:space="preserve"> или на 98%</w:t>
      </w:r>
      <w:r w:rsidR="00272FA7" w:rsidRPr="00272FA7">
        <w:rPr>
          <w:bCs w:val="0"/>
        </w:rPr>
        <w:t xml:space="preserve"> от уточненных плановых назначений</w:t>
      </w:r>
      <w:r w:rsidR="00272FA7">
        <w:rPr>
          <w:bCs w:val="0"/>
        </w:rPr>
        <w:t xml:space="preserve">. </w:t>
      </w:r>
      <w:r w:rsidR="00272FA7" w:rsidRPr="00272FA7">
        <w:rPr>
          <w:bCs w:val="0"/>
        </w:rPr>
        <w:t>По сравнению с 2014 годом данные расходы увеличились на 69</w:t>
      </w:r>
      <w:r w:rsidR="00272FA7">
        <w:rPr>
          <w:bCs w:val="0"/>
        </w:rPr>
        <w:t> </w:t>
      </w:r>
      <w:r w:rsidR="00272FA7" w:rsidRPr="00272FA7">
        <w:rPr>
          <w:bCs w:val="0"/>
        </w:rPr>
        <w:t>933</w:t>
      </w:r>
      <w:r w:rsidR="000864EB">
        <w:rPr>
          <w:bCs w:val="0"/>
        </w:rPr>
        <w:t>,0 тыс. рублей</w:t>
      </w:r>
      <w:r w:rsidR="00272FA7">
        <w:rPr>
          <w:bCs w:val="0"/>
        </w:rPr>
        <w:t xml:space="preserve"> или 13%</w:t>
      </w:r>
      <w:r w:rsidR="00272FA7" w:rsidRPr="00272FA7">
        <w:rPr>
          <w:bCs w:val="0"/>
        </w:rPr>
        <w:t xml:space="preserve">. </w:t>
      </w:r>
    </w:p>
    <w:p w:rsidR="007704E9" w:rsidRPr="00272FA7" w:rsidRDefault="007704E9" w:rsidP="00272FA7">
      <w:pPr>
        <w:spacing w:line="336" w:lineRule="atLeast"/>
        <w:ind w:firstLine="567"/>
        <w:jc w:val="both"/>
        <w:rPr>
          <w:bCs w:val="0"/>
        </w:rPr>
      </w:pPr>
      <w:r w:rsidRPr="007704E9">
        <w:rPr>
          <w:bCs w:val="0"/>
        </w:rPr>
        <w:t>Структура расходов раздела «</w:t>
      </w:r>
      <w:r>
        <w:rPr>
          <w:bCs w:val="0"/>
        </w:rPr>
        <w:t>Образование</w:t>
      </w:r>
      <w:r w:rsidRPr="007704E9">
        <w:rPr>
          <w:bCs w:val="0"/>
        </w:rPr>
        <w:t>» представлена следующими подразделами:</w:t>
      </w:r>
    </w:p>
    <w:p w:rsidR="00272FA7" w:rsidRPr="00272FA7" w:rsidRDefault="007704E9" w:rsidP="007704E9">
      <w:pPr>
        <w:spacing w:line="336" w:lineRule="atLeast"/>
        <w:jc w:val="both"/>
        <w:rPr>
          <w:bCs w:val="0"/>
        </w:rPr>
      </w:pPr>
      <w:r>
        <w:rPr>
          <w:b/>
          <w:bCs w:val="0"/>
          <w:i/>
          <w:u w:val="single"/>
        </w:rPr>
        <w:t>0701</w:t>
      </w:r>
      <w:r w:rsidRPr="007704E9">
        <w:rPr>
          <w:bCs w:val="0"/>
        </w:rPr>
        <w:t xml:space="preserve"> </w:t>
      </w:r>
      <w:r>
        <w:rPr>
          <w:bCs w:val="0"/>
        </w:rPr>
        <w:t xml:space="preserve"> </w:t>
      </w:r>
      <w:r w:rsidR="00272FA7" w:rsidRPr="007704E9">
        <w:rPr>
          <w:bCs w:val="0"/>
        </w:rPr>
        <w:t xml:space="preserve">«Дошкольное образование» </w:t>
      </w:r>
      <w:r w:rsidR="00272FA7" w:rsidRPr="00272FA7">
        <w:rPr>
          <w:bCs w:val="0"/>
        </w:rPr>
        <w:t>расходы составили 322</w:t>
      </w:r>
      <w:r w:rsidR="00272FA7">
        <w:rPr>
          <w:bCs w:val="0"/>
        </w:rPr>
        <w:t> </w:t>
      </w:r>
      <w:r w:rsidR="00272FA7" w:rsidRPr="00272FA7">
        <w:rPr>
          <w:bCs w:val="0"/>
        </w:rPr>
        <w:t>719</w:t>
      </w:r>
      <w:r w:rsidR="00272FA7">
        <w:rPr>
          <w:bCs w:val="0"/>
        </w:rPr>
        <w:t>,0</w:t>
      </w:r>
      <w:r w:rsidR="00272FA7" w:rsidRPr="00272FA7">
        <w:rPr>
          <w:bCs w:val="0"/>
        </w:rPr>
        <w:t xml:space="preserve"> тыс.</w:t>
      </w:r>
      <w:r w:rsidR="000864EB">
        <w:rPr>
          <w:bCs w:val="0"/>
        </w:rPr>
        <w:t xml:space="preserve"> рублей</w:t>
      </w:r>
      <w:r w:rsidR="00272FA7">
        <w:rPr>
          <w:bCs w:val="0"/>
        </w:rPr>
        <w:t xml:space="preserve"> или 97% к плану</w:t>
      </w:r>
      <w:r w:rsidR="00272FA7" w:rsidRPr="00272FA7">
        <w:rPr>
          <w:bCs w:val="0"/>
        </w:rPr>
        <w:t>. По сравнению с 2014 годом данные расходы увеличились на 21</w:t>
      </w:r>
      <w:r w:rsidR="00272FA7">
        <w:rPr>
          <w:bCs w:val="0"/>
        </w:rPr>
        <w:t> </w:t>
      </w:r>
      <w:r w:rsidR="00272FA7" w:rsidRPr="00272FA7">
        <w:rPr>
          <w:bCs w:val="0"/>
        </w:rPr>
        <w:t>204</w:t>
      </w:r>
      <w:r w:rsidR="00272FA7">
        <w:rPr>
          <w:bCs w:val="0"/>
        </w:rPr>
        <w:t>,0</w:t>
      </w:r>
      <w:r w:rsidR="000864EB">
        <w:rPr>
          <w:bCs w:val="0"/>
        </w:rPr>
        <w:t xml:space="preserve"> тыс. рублей</w:t>
      </w:r>
      <w:r w:rsidR="00272FA7">
        <w:rPr>
          <w:bCs w:val="0"/>
        </w:rPr>
        <w:t xml:space="preserve"> или на 7%</w:t>
      </w:r>
      <w:r w:rsidR="00272FA7" w:rsidRPr="00272FA7">
        <w:rPr>
          <w:bCs w:val="0"/>
        </w:rPr>
        <w:t>.</w:t>
      </w:r>
    </w:p>
    <w:p w:rsidR="00272FA7" w:rsidRPr="00272FA7" w:rsidRDefault="00272FA7" w:rsidP="00272FA7">
      <w:pPr>
        <w:spacing w:line="336" w:lineRule="atLeast"/>
        <w:ind w:firstLine="567"/>
        <w:jc w:val="both"/>
        <w:rPr>
          <w:bCs w:val="0"/>
        </w:rPr>
      </w:pPr>
      <w:r w:rsidRPr="00272FA7">
        <w:rPr>
          <w:bCs w:val="0"/>
        </w:rPr>
        <w:t>По данному подразделу профинансированы следующие расходы:</w:t>
      </w:r>
    </w:p>
    <w:p w:rsidR="00272FA7" w:rsidRPr="00272FA7" w:rsidRDefault="00272FA7" w:rsidP="00272FA7">
      <w:pPr>
        <w:spacing w:line="336" w:lineRule="atLeast"/>
        <w:ind w:firstLine="567"/>
        <w:jc w:val="both"/>
        <w:rPr>
          <w:bCs w:val="0"/>
        </w:rPr>
      </w:pPr>
      <w:r w:rsidRPr="00272FA7">
        <w:rPr>
          <w:bCs w:val="0"/>
        </w:rPr>
        <w:t xml:space="preserve">- строительство ДОУ на 125 мест по адресу: г. Звенигород, </w:t>
      </w:r>
      <w:proofErr w:type="spellStart"/>
      <w:r w:rsidRPr="00272FA7">
        <w:rPr>
          <w:bCs w:val="0"/>
        </w:rPr>
        <w:t>мкр</w:t>
      </w:r>
      <w:proofErr w:type="spellEnd"/>
      <w:r w:rsidRPr="00272FA7">
        <w:rPr>
          <w:bCs w:val="0"/>
        </w:rPr>
        <w:t>. Пронина, корпус 14 в сумме 46</w:t>
      </w:r>
      <w:r>
        <w:rPr>
          <w:bCs w:val="0"/>
        </w:rPr>
        <w:t> </w:t>
      </w:r>
      <w:r w:rsidRPr="00272FA7">
        <w:rPr>
          <w:bCs w:val="0"/>
        </w:rPr>
        <w:t>763</w:t>
      </w:r>
      <w:r w:rsidR="000864EB">
        <w:rPr>
          <w:bCs w:val="0"/>
        </w:rPr>
        <w:t>,0 тыс. рублей</w:t>
      </w:r>
      <w:r w:rsidRPr="00272FA7">
        <w:rPr>
          <w:bCs w:val="0"/>
        </w:rPr>
        <w:t>, в том числе 689</w:t>
      </w:r>
      <w:r>
        <w:rPr>
          <w:bCs w:val="0"/>
        </w:rPr>
        <w:t>,0 тыс. руб</w:t>
      </w:r>
      <w:r w:rsidR="000864EB">
        <w:rPr>
          <w:bCs w:val="0"/>
        </w:rPr>
        <w:t xml:space="preserve">лей </w:t>
      </w:r>
      <w:r w:rsidRPr="00272FA7">
        <w:rPr>
          <w:bCs w:val="0"/>
        </w:rPr>
        <w:t xml:space="preserve"> за счет субсидии из бюджета Московской области;</w:t>
      </w:r>
    </w:p>
    <w:p w:rsidR="00272FA7" w:rsidRPr="00272FA7" w:rsidRDefault="00272FA7" w:rsidP="00272FA7">
      <w:pPr>
        <w:spacing w:line="336" w:lineRule="atLeast"/>
        <w:ind w:firstLine="567"/>
        <w:jc w:val="both"/>
        <w:rPr>
          <w:bCs w:val="0"/>
        </w:rPr>
      </w:pPr>
      <w:r w:rsidRPr="00272FA7">
        <w:rPr>
          <w:bCs w:val="0"/>
        </w:rPr>
        <w:t>- строительство ДОУ на 200 мест по адресу: г. Звенигород, район «Центральный», микрорайон Восточный – 112</w:t>
      </w:r>
      <w:r>
        <w:rPr>
          <w:bCs w:val="0"/>
        </w:rPr>
        <w:t> </w:t>
      </w:r>
      <w:r w:rsidRPr="00272FA7">
        <w:rPr>
          <w:bCs w:val="0"/>
        </w:rPr>
        <w:t>823</w:t>
      </w:r>
      <w:r>
        <w:rPr>
          <w:bCs w:val="0"/>
        </w:rPr>
        <w:t>,0</w:t>
      </w:r>
      <w:r w:rsidRPr="00272FA7">
        <w:rPr>
          <w:bCs w:val="0"/>
        </w:rPr>
        <w:t xml:space="preserve"> тыс. р</w:t>
      </w:r>
      <w:r w:rsidR="000864EB">
        <w:rPr>
          <w:bCs w:val="0"/>
        </w:rPr>
        <w:t>ублей</w:t>
      </w:r>
      <w:r w:rsidRPr="00272FA7">
        <w:rPr>
          <w:bCs w:val="0"/>
        </w:rPr>
        <w:t>, в том числе 56</w:t>
      </w:r>
      <w:r>
        <w:rPr>
          <w:bCs w:val="0"/>
        </w:rPr>
        <w:t> </w:t>
      </w:r>
      <w:r w:rsidRPr="00272FA7">
        <w:rPr>
          <w:bCs w:val="0"/>
        </w:rPr>
        <w:t>713</w:t>
      </w:r>
      <w:r>
        <w:rPr>
          <w:bCs w:val="0"/>
        </w:rPr>
        <w:t>,0 тыс. руб</w:t>
      </w:r>
      <w:r w:rsidR="000864EB">
        <w:rPr>
          <w:bCs w:val="0"/>
        </w:rPr>
        <w:t>лей</w:t>
      </w:r>
      <w:r w:rsidRPr="00272FA7">
        <w:rPr>
          <w:bCs w:val="0"/>
        </w:rPr>
        <w:t xml:space="preserve"> за счет субсидии из бюджета Московской области;</w:t>
      </w:r>
    </w:p>
    <w:p w:rsidR="00272FA7" w:rsidRPr="00272FA7" w:rsidRDefault="00272FA7" w:rsidP="00272FA7">
      <w:pPr>
        <w:spacing w:line="336" w:lineRule="atLeast"/>
        <w:ind w:firstLine="567"/>
        <w:jc w:val="both"/>
        <w:rPr>
          <w:bCs w:val="0"/>
        </w:rPr>
      </w:pPr>
      <w:r w:rsidRPr="00272FA7">
        <w:rPr>
          <w:bCs w:val="0"/>
        </w:rPr>
        <w:t xml:space="preserve">- строительство сетей объекта капитального строительства ДОУ на 125 мест по адресу: г. Звенигород, </w:t>
      </w:r>
      <w:proofErr w:type="spellStart"/>
      <w:r w:rsidRPr="00272FA7">
        <w:rPr>
          <w:bCs w:val="0"/>
        </w:rPr>
        <w:t>мкр</w:t>
      </w:r>
      <w:proofErr w:type="spellEnd"/>
      <w:r w:rsidRPr="00272FA7">
        <w:rPr>
          <w:bCs w:val="0"/>
        </w:rPr>
        <w:t>. Пронина, корпус 14 – 3</w:t>
      </w:r>
      <w:r>
        <w:rPr>
          <w:bCs w:val="0"/>
        </w:rPr>
        <w:t> </w:t>
      </w:r>
      <w:r w:rsidRPr="00272FA7">
        <w:rPr>
          <w:bCs w:val="0"/>
        </w:rPr>
        <w:t>523</w:t>
      </w:r>
      <w:r>
        <w:rPr>
          <w:bCs w:val="0"/>
        </w:rPr>
        <w:t>,0</w:t>
      </w:r>
      <w:r w:rsidRPr="00272FA7">
        <w:rPr>
          <w:bCs w:val="0"/>
        </w:rPr>
        <w:t xml:space="preserve"> тыс. рублей;</w:t>
      </w:r>
    </w:p>
    <w:p w:rsidR="00272FA7" w:rsidRPr="00272FA7" w:rsidRDefault="00272FA7" w:rsidP="00272FA7">
      <w:pPr>
        <w:spacing w:line="336" w:lineRule="atLeast"/>
        <w:ind w:firstLine="567"/>
        <w:jc w:val="both"/>
        <w:rPr>
          <w:bCs w:val="0"/>
        </w:rPr>
      </w:pPr>
      <w:r w:rsidRPr="00272FA7">
        <w:rPr>
          <w:bCs w:val="0"/>
        </w:rPr>
        <w:t>- на проведение капитального и текущего ремонта учреждений дошкольного образования – 2</w:t>
      </w:r>
      <w:r w:rsidR="007704E9">
        <w:rPr>
          <w:bCs w:val="0"/>
        </w:rPr>
        <w:t> </w:t>
      </w:r>
      <w:r w:rsidRPr="00272FA7">
        <w:rPr>
          <w:bCs w:val="0"/>
        </w:rPr>
        <w:t>668</w:t>
      </w:r>
      <w:r w:rsidR="007704E9">
        <w:rPr>
          <w:bCs w:val="0"/>
        </w:rPr>
        <w:t>,0</w:t>
      </w:r>
      <w:r w:rsidRPr="00272FA7">
        <w:rPr>
          <w:bCs w:val="0"/>
        </w:rPr>
        <w:t xml:space="preserve"> тыс. рублей;</w:t>
      </w:r>
    </w:p>
    <w:p w:rsidR="00272FA7" w:rsidRPr="00272FA7" w:rsidRDefault="00272FA7" w:rsidP="00272FA7">
      <w:pPr>
        <w:spacing w:line="336" w:lineRule="atLeast"/>
        <w:ind w:firstLine="567"/>
        <w:jc w:val="both"/>
        <w:rPr>
          <w:bCs w:val="0"/>
        </w:rPr>
      </w:pPr>
      <w:r w:rsidRPr="00272FA7">
        <w:rPr>
          <w:bCs w:val="0"/>
        </w:rPr>
        <w:t>- предоставление субсидий бюджетным и автономным учреждениям на финансовое обеспечение муниципального задания на оказание муниципальных услуг в сумме 151</w:t>
      </w:r>
      <w:r w:rsidR="007704E9">
        <w:rPr>
          <w:bCs w:val="0"/>
        </w:rPr>
        <w:t> </w:t>
      </w:r>
      <w:r w:rsidRPr="00272FA7">
        <w:rPr>
          <w:bCs w:val="0"/>
        </w:rPr>
        <w:t>185</w:t>
      </w:r>
      <w:r w:rsidR="000864EB">
        <w:rPr>
          <w:bCs w:val="0"/>
        </w:rPr>
        <w:t>,0 тыс. рублей</w:t>
      </w:r>
      <w:r w:rsidRPr="00272FA7">
        <w:rPr>
          <w:bCs w:val="0"/>
        </w:rPr>
        <w:t>, в том числе за счет субвенций из бюджета Московской области в сумме 81</w:t>
      </w:r>
      <w:r w:rsidR="007704E9">
        <w:rPr>
          <w:bCs w:val="0"/>
        </w:rPr>
        <w:t> </w:t>
      </w:r>
      <w:r w:rsidRPr="00272FA7">
        <w:rPr>
          <w:bCs w:val="0"/>
        </w:rPr>
        <w:t>298</w:t>
      </w:r>
      <w:r w:rsidR="007704E9">
        <w:rPr>
          <w:bCs w:val="0"/>
        </w:rPr>
        <w:t>,0</w:t>
      </w:r>
      <w:r w:rsidRPr="00272FA7">
        <w:rPr>
          <w:bCs w:val="0"/>
        </w:rPr>
        <w:t xml:space="preserve"> тыс. рублей;</w:t>
      </w:r>
    </w:p>
    <w:p w:rsidR="00272FA7" w:rsidRPr="00272FA7" w:rsidRDefault="00272FA7" w:rsidP="00272FA7">
      <w:pPr>
        <w:spacing w:line="336" w:lineRule="atLeast"/>
        <w:ind w:firstLine="567"/>
        <w:jc w:val="both"/>
        <w:rPr>
          <w:bCs w:val="0"/>
        </w:rPr>
      </w:pPr>
      <w:proofErr w:type="gramStart"/>
      <w:r w:rsidRPr="00272FA7">
        <w:rPr>
          <w:bCs w:val="0"/>
        </w:rPr>
        <w:t>- предоставление субсидий бюджетным и автономным учреждениям на иные цели в сумме 5</w:t>
      </w:r>
      <w:r w:rsidR="007704E9">
        <w:rPr>
          <w:bCs w:val="0"/>
        </w:rPr>
        <w:t> </w:t>
      </w:r>
      <w:r w:rsidRPr="00272FA7">
        <w:rPr>
          <w:bCs w:val="0"/>
        </w:rPr>
        <w:t>137</w:t>
      </w:r>
      <w:r w:rsidR="000864EB">
        <w:rPr>
          <w:bCs w:val="0"/>
        </w:rPr>
        <w:t>,0 тыс. рублей</w:t>
      </w:r>
      <w:r w:rsidRPr="00272FA7">
        <w:rPr>
          <w:bCs w:val="0"/>
        </w:rPr>
        <w:t>, в том числе за счет иных межбюджетных трансфертов из бюджета Московской области в сумме 1</w:t>
      </w:r>
      <w:r w:rsidR="007704E9">
        <w:rPr>
          <w:bCs w:val="0"/>
        </w:rPr>
        <w:t> </w:t>
      </w:r>
      <w:r w:rsidRPr="00272FA7">
        <w:rPr>
          <w:bCs w:val="0"/>
        </w:rPr>
        <w:t>000</w:t>
      </w:r>
      <w:r w:rsidR="000864EB">
        <w:rPr>
          <w:bCs w:val="0"/>
        </w:rPr>
        <w:t>,0 тыс. рублей</w:t>
      </w:r>
      <w:r w:rsidRPr="00272FA7">
        <w:rPr>
          <w:bCs w:val="0"/>
        </w:rPr>
        <w:t xml:space="preserve"> в соответствии с Законом Московской области от 28.11.2014 N 159/2014-ОЗ "О дополнительных мероприятиях по развитию жилищно-коммунального хозяйства и социально-культурной сферы на 2015 год и на плановый</w:t>
      </w:r>
      <w:proofErr w:type="gramEnd"/>
      <w:r w:rsidRPr="00272FA7">
        <w:rPr>
          <w:bCs w:val="0"/>
        </w:rPr>
        <w:t xml:space="preserve"> период 2016 и 2017 годов";</w:t>
      </w:r>
    </w:p>
    <w:p w:rsidR="00272FA7" w:rsidRPr="00272FA7" w:rsidRDefault="00272FA7" w:rsidP="00272FA7">
      <w:pPr>
        <w:spacing w:line="336" w:lineRule="atLeast"/>
        <w:ind w:firstLine="567"/>
        <w:jc w:val="both"/>
        <w:rPr>
          <w:bCs w:val="0"/>
        </w:rPr>
      </w:pPr>
      <w:r w:rsidRPr="00272FA7">
        <w:rPr>
          <w:bCs w:val="0"/>
        </w:rPr>
        <w:t>- на реализацию мероприятий по энергосбережению и повышению энергетической эффективности – 439</w:t>
      </w:r>
      <w:r w:rsidR="007704E9">
        <w:rPr>
          <w:bCs w:val="0"/>
        </w:rPr>
        <w:t>,0</w:t>
      </w:r>
      <w:r w:rsidRPr="00272FA7">
        <w:rPr>
          <w:bCs w:val="0"/>
        </w:rPr>
        <w:t xml:space="preserve"> тыс. рублей;</w:t>
      </w:r>
    </w:p>
    <w:p w:rsidR="00272FA7" w:rsidRPr="00272FA7" w:rsidRDefault="00272FA7" w:rsidP="00272FA7">
      <w:pPr>
        <w:spacing w:line="336" w:lineRule="atLeast"/>
        <w:ind w:firstLine="567"/>
        <w:jc w:val="both"/>
        <w:rPr>
          <w:bCs w:val="0"/>
        </w:rPr>
      </w:pPr>
      <w:r w:rsidRPr="00272FA7">
        <w:rPr>
          <w:bCs w:val="0"/>
        </w:rPr>
        <w:lastRenderedPageBreak/>
        <w:t>- на реализацию мероприятий муниципальной программы «Доступная среда» городского округа Звенигород на 2015 – 2019 годы» - 181</w:t>
      </w:r>
      <w:r w:rsidR="007704E9">
        <w:rPr>
          <w:bCs w:val="0"/>
        </w:rPr>
        <w:t>,0</w:t>
      </w:r>
      <w:r w:rsidRPr="00272FA7">
        <w:rPr>
          <w:bCs w:val="0"/>
        </w:rPr>
        <w:t xml:space="preserve"> тыс. рублей.</w:t>
      </w:r>
    </w:p>
    <w:p w:rsidR="00272FA7" w:rsidRPr="00272FA7" w:rsidRDefault="007704E9" w:rsidP="007704E9">
      <w:pPr>
        <w:spacing w:line="336" w:lineRule="atLeast"/>
        <w:jc w:val="both"/>
        <w:rPr>
          <w:bCs w:val="0"/>
        </w:rPr>
      </w:pPr>
      <w:r w:rsidRPr="007704E9">
        <w:rPr>
          <w:b/>
          <w:bCs w:val="0"/>
          <w:i/>
          <w:u w:val="single"/>
        </w:rPr>
        <w:t>0702</w:t>
      </w:r>
      <w:r>
        <w:rPr>
          <w:bCs w:val="0"/>
        </w:rPr>
        <w:t xml:space="preserve"> </w:t>
      </w:r>
      <w:r w:rsidR="00272FA7" w:rsidRPr="00272FA7">
        <w:rPr>
          <w:bCs w:val="0"/>
        </w:rPr>
        <w:t>«Общее образование» расходы составили 252</w:t>
      </w:r>
      <w:r>
        <w:rPr>
          <w:bCs w:val="0"/>
        </w:rPr>
        <w:t> </w:t>
      </w:r>
      <w:r w:rsidR="00272FA7" w:rsidRPr="00272FA7">
        <w:rPr>
          <w:bCs w:val="0"/>
        </w:rPr>
        <w:t>240</w:t>
      </w:r>
      <w:r w:rsidR="000864EB">
        <w:rPr>
          <w:bCs w:val="0"/>
        </w:rPr>
        <w:t>,0 тыс. рублей</w:t>
      </w:r>
      <w:r>
        <w:rPr>
          <w:bCs w:val="0"/>
        </w:rPr>
        <w:t xml:space="preserve"> или 99% к плану</w:t>
      </w:r>
      <w:r w:rsidR="00272FA7" w:rsidRPr="00272FA7">
        <w:rPr>
          <w:bCs w:val="0"/>
        </w:rPr>
        <w:t>. По сравнению с 2014 годом расходы по данному подразделу увеличились на 40</w:t>
      </w:r>
      <w:r>
        <w:rPr>
          <w:bCs w:val="0"/>
        </w:rPr>
        <w:t> </w:t>
      </w:r>
      <w:r w:rsidR="00272FA7" w:rsidRPr="00272FA7">
        <w:rPr>
          <w:bCs w:val="0"/>
        </w:rPr>
        <w:t>262</w:t>
      </w:r>
      <w:r w:rsidR="000864EB">
        <w:rPr>
          <w:bCs w:val="0"/>
        </w:rPr>
        <w:t xml:space="preserve">,0 тыс. рублей </w:t>
      </w:r>
      <w:r>
        <w:rPr>
          <w:bCs w:val="0"/>
        </w:rPr>
        <w:t xml:space="preserve"> или 19%</w:t>
      </w:r>
      <w:r w:rsidR="00272FA7" w:rsidRPr="00272FA7">
        <w:rPr>
          <w:bCs w:val="0"/>
        </w:rPr>
        <w:t xml:space="preserve">. </w:t>
      </w:r>
    </w:p>
    <w:p w:rsidR="00272FA7" w:rsidRPr="00272FA7" w:rsidRDefault="00272FA7" w:rsidP="00272FA7">
      <w:pPr>
        <w:spacing w:line="336" w:lineRule="atLeast"/>
        <w:ind w:firstLine="567"/>
        <w:jc w:val="both"/>
        <w:rPr>
          <w:bCs w:val="0"/>
        </w:rPr>
      </w:pPr>
      <w:r w:rsidRPr="00272FA7">
        <w:rPr>
          <w:bCs w:val="0"/>
        </w:rPr>
        <w:t>По данному подразделу профинансированы следующие расходы:</w:t>
      </w:r>
    </w:p>
    <w:p w:rsidR="00272FA7" w:rsidRPr="00272FA7" w:rsidRDefault="00272FA7" w:rsidP="00272FA7">
      <w:pPr>
        <w:spacing w:line="336" w:lineRule="atLeast"/>
        <w:ind w:firstLine="567"/>
        <w:jc w:val="both"/>
        <w:rPr>
          <w:bCs w:val="0"/>
        </w:rPr>
      </w:pPr>
      <w:r w:rsidRPr="00272FA7">
        <w:rPr>
          <w:bCs w:val="0"/>
        </w:rPr>
        <w:t>- на проведение текущего ремонта учреждений общего и дополнительного образования – 9</w:t>
      </w:r>
      <w:r w:rsidR="007704E9">
        <w:rPr>
          <w:bCs w:val="0"/>
        </w:rPr>
        <w:t> </w:t>
      </w:r>
      <w:r w:rsidRPr="00272FA7">
        <w:rPr>
          <w:bCs w:val="0"/>
        </w:rPr>
        <w:t>362</w:t>
      </w:r>
      <w:r w:rsidR="007704E9">
        <w:rPr>
          <w:bCs w:val="0"/>
        </w:rPr>
        <w:t xml:space="preserve">,0 тыс. </w:t>
      </w:r>
      <w:r w:rsidR="000864EB">
        <w:rPr>
          <w:bCs w:val="0"/>
        </w:rPr>
        <w:t xml:space="preserve">рублей </w:t>
      </w:r>
      <w:r w:rsidR="007704E9">
        <w:rPr>
          <w:bCs w:val="0"/>
        </w:rPr>
        <w:t xml:space="preserve"> или 100%</w:t>
      </w:r>
      <w:r w:rsidRPr="00272FA7">
        <w:rPr>
          <w:bCs w:val="0"/>
        </w:rPr>
        <w:t>;</w:t>
      </w:r>
    </w:p>
    <w:p w:rsidR="00272FA7" w:rsidRPr="00272FA7" w:rsidRDefault="00272FA7" w:rsidP="00272FA7">
      <w:pPr>
        <w:spacing w:line="336" w:lineRule="atLeast"/>
        <w:ind w:firstLine="567"/>
        <w:jc w:val="both"/>
        <w:rPr>
          <w:bCs w:val="0"/>
        </w:rPr>
      </w:pPr>
      <w:r w:rsidRPr="00272FA7">
        <w:rPr>
          <w:bCs w:val="0"/>
        </w:rPr>
        <w:t>- предоставление субсидий бюджетным и автономным учреждениям общего образования на финансовое обеспечение муниципального задания на оказание муниципальных услуг в сумме 184</w:t>
      </w:r>
      <w:r w:rsidR="007704E9">
        <w:rPr>
          <w:bCs w:val="0"/>
        </w:rPr>
        <w:t> </w:t>
      </w:r>
      <w:r w:rsidRPr="00272FA7">
        <w:rPr>
          <w:bCs w:val="0"/>
        </w:rPr>
        <w:t>801</w:t>
      </w:r>
      <w:r w:rsidR="000864EB">
        <w:rPr>
          <w:bCs w:val="0"/>
        </w:rPr>
        <w:t>,0 тыс. рублей</w:t>
      </w:r>
      <w:r w:rsidRPr="00272FA7">
        <w:rPr>
          <w:bCs w:val="0"/>
        </w:rPr>
        <w:t>, в том числе за счет субвенций из бюджета Московской области в сумме 150</w:t>
      </w:r>
      <w:r w:rsidR="007704E9">
        <w:rPr>
          <w:bCs w:val="0"/>
        </w:rPr>
        <w:t> </w:t>
      </w:r>
      <w:r w:rsidRPr="00272FA7">
        <w:rPr>
          <w:bCs w:val="0"/>
        </w:rPr>
        <w:t>355</w:t>
      </w:r>
      <w:r w:rsidR="007704E9">
        <w:rPr>
          <w:bCs w:val="0"/>
        </w:rPr>
        <w:t>,0</w:t>
      </w:r>
      <w:r w:rsidRPr="00272FA7">
        <w:rPr>
          <w:bCs w:val="0"/>
        </w:rPr>
        <w:t xml:space="preserve"> тыс. рублей;</w:t>
      </w:r>
    </w:p>
    <w:p w:rsidR="00272FA7" w:rsidRPr="00272FA7" w:rsidRDefault="00272FA7" w:rsidP="00272FA7">
      <w:pPr>
        <w:spacing w:line="336" w:lineRule="atLeast"/>
        <w:ind w:firstLine="567"/>
        <w:jc w:val="both"/>
        <w:rPr>
          <w:bCs w:val="0"/>
        </w:rPr>
      </w:pPr>
      <w:r w:rsidRPr="00272FA7">
        <w:rPr>
          <w:bCs w:val="0"/>
        </w:rPr>
        <w:t>- предоставление субсидий бюджетным и автономным учреждениям дополнительного образования на финансовое обеспечение муниципального задания на оказание муниципальных услуг в сумме 55</w:t>
      </w:r>
      <w:r w:rsidR="007704E9">
        <w:rPr>
          <w:bCs w:val="0"/>
        </w:rPr>
        <w:t> </w:t>
      </w:r>
      <w:r w:rsidRPr="00272FA7">
        <w:rPr>
          <w:bCs w:val="0"/>
        </w:rPr>
        <w:t>800</w:t>
      </w:r>
      <w:r w:rsidR="007704E9">
        <w:rPr>
          <w:bCs w:val="0"/>
        </w:rPr>
        <w:t>,0</w:t>
      </w:r>
      <w:r w:rsidRPr="00272FA7">
        <w:rPr>
          <w:bCs w:val="0"/>
        </w:rPr>
        <w:t xml:space="preserve"> тыс. рублей;</w:t>
      </w:r>
    </w:p>
    <w:p w:rsidR="00272FA7" w:rsidRPr="00272FA7" w:rsidRDefault="00272FA7" w:rsidP="00272FA7">
      <w:pPr>
        <w:spacing w:line="336" w:lineRule="atLeast"/>
        <w:ind w:firstLine="567"/>
        <w:jc w:val="both"/>
        <w:rPr>
          <w:bCs w:val="0"/>
        </w:rPr>
      </w:pPr>
      <w:r w:rsidRPr="00272FA7">
        <w:rPr>
          <w:bCs w:val="0"/>
        </w:rPr>
        <w:t>- предоставление субсидий бюджетным и автономным учреждениям на иные цели в сумме 759</w:t>
      </w:r>
      <w:r w:rsidR="000864EB">
        <w:rPr>
          <w:bCs w:val="0"/>
        </w:rPr>
        <w:t>,0 тыс. рублей</w:t>
      </w:r>
      <w:r w:rsidRPr="00272FA7">
        <w:rPr>
          <w:bCs w:val="0"/>
        </w:rPr>
        <w:t>, в том числе за счет субвенции из бюджета Московской области в сумме 25</w:t>
      </w:r>
      <w:r w:rsidR="007704E9">
        <w:rPr>
          <w:bCs w:val="0"/>
        </w:rPr>
        <w:t>,0</w:t>
      </w:r>
      <w:r w:rsidRPr="00272FA7">
        <w:rPr>
          <w:bCs w:val="0"/>
        </w:rPr>
        <w:t xml:space="preserve"> тыс. рублей;</w:t>
      </w:r>
    </w:p>
    <w:p w:rsidR="00272FA7" w:rsidRPr="00272FA7" w:rsidRDefault="00272FA7" w:rsidP="00272FA7">
      <w:pPr>
        <w:spacing w:line="336" w:lineRule="atLeast"/>
        <w:ind w:firstLine="567"/>
        <w:jc w:val="both"/>
        <w:rPr>
          <w:bCs w:val="0"/>
        </w:rPr>
      </w:pPr>
      <w:r w:rsidRPr="00272FA7">
        <w:rPr>
          <w:bCs w:val="0"/>
        </w:rPr>
        <w:t>- выплата ежегодных премий выпускникам муниципальных общеобразовательных учреждений, окончившим школу с медалью – 100</w:t>
      </w:r>
      <w:r w:rsidR="007704E9">
        <w:rPr>
          <w:bCs w:val="0"/>
        </w:rPr>
        <w:t>,0</w:t>
      </w:r>
      <w:r w:rsidRPr="00272FA7">
        <w:rPr>
          <w:bCs w:val="0"/>
        </w:rPr>
        <w:t xml:space="preserve"> тыс. рублей;</w:t>
      </w:r>
    </w:p>
    <w:p w:rsidR="00272FA7" w:rsidRPr="00272FA7" w:rsidRDefault="00272FA7" w:rsidP="00272FA7">
      <w:pPr>
        <w:spacing w:line="336" w:lineRule="atLeast"/>
        <w:ind w:firstLine="567"/>
        <w:jc w:val="both"/>
        <w:rPr>
          <w:bCs w:val="0"/>
        </w:rPr>
      </w:pPr>
      <w:r w:rsidRPr="00272FA7">
        <w:rPr>
          <w:bCs w:val="0"/>
        </w:rPr>
        <w:t>- на реализацию мероприятий по энергосбережению и повышению энергетической эффективности – 742</w:t>
      </w:r>
      <w:r w:rsidR="007704E9">
        <w:rPr>
          <w:bCs w:val="0"/>
        </w:rPr>
        <w:t>,0</w:t>
      </w:r>
      <w:r w:rsidRPr="00272FA7">
        <w:rPr>
          <w:bCs w:val="0"/>
        </w:rPr>
        <w:t xml:space="preserve"> тыс. рублей;</w:t>
      </w:r>
    </w:p>
    <w:p w:rsidR="007704E9" w:rsidRDefault="00272FA7" w:rsidP="007704E9">
      <w:pPr>
        <w:spacing w:line="336" w:lineRule="atLeast"/>
        <w:ind w:firstLine="567"/>
        <w:jc w:val="both"/>
        <w:rPr>
          <w:bCs w:val="0"/>
        </w:rPr>
      </w:pPr>
      <w:r w:rsidRPr="00272FA7">
        <w:rPr>
          <w:bCs w:val="0"/>
        </w:rPr>
        <w:t>- на реализацию мероприятий муниципальной программы «Доступная среда» городского округа Звенигород на 2015 – 2019 годы» - 676</w:t>
      </w:r>
      <w:r w:rsidR="007704E9">
        <w:rPr>
          <w:bCs w:val="0"/>
        </w:rPr>
        <w:t>,0 тыс. рублей.</w:t>
      </w:r>
    </w:p>
    <w:p w:rsidR="00272FA7" w:rsidRPr="00272FA7" w:rsidRDefault="007704E9" w:rsidP="007704E9">
      <w:pPr>
        <w:spacing w:line="336" w:lineRule="atLeast"/>
        <w:jc w:val="both"/>
        <w:rPr>
          <w:bCs w:val="0"/>
        </w:rPr>
      </w:pPr>
      <w:r w:rsidRPr="007704E9">
        <w:rPr>
          <w:b/>
          <w:bCs w:val="0"/>
          <w:i/>
          <w:u w:val="single"/>
        </w:rPr>
        <w:t>0707</w:t>
      </w:r>
      <w:r>
        <w:rPr>
          <w:bCs w:val="0"/>
        </w:rPr>
        <w:t xml:space="preserve"> </w:t>
      </w:r>
      <w:r w:rsidR="00272FA7" w:rsidRPr="00272FA7">
        <w:rPr>
          <w:bCs w:val="0"/>
        </w:rPr>
        <w:t>«Молодежная политика и оздоровление детей» расходы составили 2</w:t>
      </w:r>
      <w:r>
        <w:rPr>
          <w:bCs w:val="0"/>
        </w:rPr>
        <w:t> </w:t>
      </w:r>
      <w:r w:rsidR="00272FA7" w:rsidRPr="00272FA7">
        <w:rPr>
          <w:bCs w:val="0"/>
        </w:rPr>
        <w:t>126</w:t>
      </w:r>
      <w:r>
        <w:rPr>
          <w:bCs w:val="0"/>
        </w:rPr>
        <w:t>,0</w:t>
      </w:r>
      <w:r w:rsidR="00272FA7" w:rsidRPr="00272FA7">
        <w:rPr>
          <w:bCs w:val="0"/>
        </w:rPr>
        <w:t xml:space="preserve"> тыс. р</w:t>
      </w:r>
      <w:r>
        <w:rPr>
          <w:bCs w:val="0"/>
        </w:rPr>
        <w:t>уб</w:t>
      </w:r>
      <w:r w:rsidR="000864EB">
        <w:rPr>
          <w:bCs w:val="0"/>
        </w:rPr>
        <w:t>лей</w:t>
      </w:r>
      <w:r>
        <w:rPr>
          <w:bCs w:val="0"/>
        </w:rPr>
        <w:t xml:space="preserve"> или 99% к плану</w:t>
      </w:r>
      <w:r w:rsidR="00272FA7" w:rsidRPr="00272FA7">
        <w:rPr>
          <w:bCs w:val="0"/>
        </w:rPr>
        <w:t>. По сравнению с 2014 годом расходы по данному подразделу увеличились на 239</w:t>
      </w:r>
      <w:r>
        <w:rPr>
          <w:bCs w:val="0"/>
        </w:rPr>
        <w:t>,0</w:t>
      </w:r>
      <w:r w:rsidR="00272FA7" w:rsidRPr="00272FA7">
        <w:rPr>
          <w:bCs w:val="0"/>
        </w:rPr>
        <w:t xml:space="preserve"> тыс. рублей. </w:t>
      </w:r>
    </w:p>
    <w:p w:rsidR="00272FA7" w:rsidRPr="00272FA7" w:rsidRDefault="00272FA7" w:rsidP="00272FA7">
      <w:pPr>
        <w:spacing w:line="336" w:lineRule="atLeast"/>
        <w:ind w:firstLine="567"/>
        <w:jc w:val="both"/>
        <w:rPr>
          <w:bCs w:val="0"/>
        </w:rPr>
      </w:pPr>
      <w:r w:rsidRPr="00272FA7">
        <w:rPr>
          <w:bCs w:val="0"/>
        </w:rPr>
        <w:t>По данному подразделу профинансированы следующие расходы:</w:t>
      </w:r>
    </w:p>
    <w:p w:rsidR="00272FA7" w:rsidRPr="00272FA7" w:rsidRDefault="00272FA7" w:rsidP="00272FA7">
      <w:pPr>
        <w:spacing w:line="336" w:lineRule="atLeast"/>
        <w:ind w:firstLine="567"/>
        <w:jc w:val="both"/>
        <w:rPr>
          <w:bCs w:val="0"/>
        </w:rPr>
      </w:pPr>
      <w:r w:rsidRPr="00272FA7">
        <w:rPr>
          <w:bCs w:val="0"/>
        </w:rPr>
        <w:t>- на мероприятия по проведению оздоровительной кампании детей в сумме 1</w:t>
      </w:r>
      <w:r w:rsidR="007704E9">
        <w:rPr>
          <w:bCs w:val="0"/>
        </w:rPr>
        <w:t> </w:t>
      </w:r>
      <w:r w:rsidRPr="00272FA7">
        <w:rPr>
          <w:bCs w:val="0"/>
        </w:rPr>
        <w:t>831</w:t>
      </w:r>
      <w:r w:rsidR="000864EB">
        <w:rPr>
          <w:bCs w:val="0"/>
        </w:rPr>
        <w:t>,0 тыс. рублей</w:t>
      </w:r>
      <w:r w:rsidRPr="00272FA7">
        <w:rPr>
          <w:bCs w:val="0"/>
        </w:rPr>
        <w:t>, в том числе за счет субсидии из бюджета Московской области 817</w:t>
      </w:r>
      <w:r w:rsidR="007704E9">
        <w:rPr>
          <w:bCs w:val="0"/>
        </w:rPr>
        <w:t>,0</w:t>
      </w:r>
      <w:r w:rsidRPr="00272FA7">
        <w:rPr>
          <w:bCs w:val="0"/>
        </w:rPr>
        <w:t xml:space="preserve"> тыс. рублей;  </w:t>
      </w:r>
    </w:p>
    <w:p w:rsidR="00272FA7" w:rsidRPr="00272FA7" w:rsidRDefault="00272FA7" w:rsidP="00272FA7">
      <w:pPr>
        <w:spacing w:line="336" w:lineRule="atLeast"/>
        <w:ind w:firstLine="567"/>
        <w:jc w:val="both"/>
        <w:rPr>
          <w:bCs w:val="0"/>
        </w:rPr>
      </w:pPr>
      <w:r w:rsidRPr="00272FA7">
        <w:rPr>
          <w:bCs w:val="0"/>
        </w:rPr>
        <w:t xml:space="preserve">- организация и проведение мероприятий в сфере молодежи </w:t>
      </w:r>
      <w:r w:rsidR="007704E9">
        <w:rPr>
          <w:bCs w:val="0"/>
        </w:rPr>
        <w:t>–</w:t>
      </w:r>
      <w:r w:rsidRPr="00272FA7">
        <w:rPr>
          <w:bCs w:val="0"/>
        </w:rPr>
        <w:t xml:space="preserve"> 295</w:t>
      </w:r>
      <w:r w:rsidR="007704E9">
        <w:rPr>
          <w:bCs w:val="0"/>
        </w:rPr>
        <w:t>,0</w:t>
      </w:r>
      <w:r w:rsidRPr="00272FA7">
        <w:rPr>
          <w:bCs w:val="0"/>
        </w:rPr>
        <w:t xml:space="preserve"> тыс. рублей.</w:t>
      </w:r>
    </w:p>
    <w:p w:rsidR="00272FA7" w:rsidRPr="00272FA7" w:rsidRDefault="007704E9" w:rsidP="007704E9">
      <w:pPr>
        <w:spacing w:line="336" w:lineRule="atLeast"/>
        <w:jc w:val="both"/>
        <w:rPr>
          <w:bCs w:val="0"/>
        </w:rPr>
      </w:pPr>
      <w:r w:rsidRPr="007704E9">
        <w:rPr>
          <w:b/>
          <w:bCs w:val="0"/>
          <w:i/>
          <w:u w:val="single"/>
        </w:rPr>
        <w:t>0709</w:t>
      </w:r>
      <w:r>
        <w:rPr>
          <w:bCs w:val="0"/>
        </w:rPr>
        <w:t xml:space="preserve"> </w:t>
      </w:r>
      <w:r w:rsidR="00272FA7" w:rsidRPr="00272FA7">
        <w:rPr>
          <w:bCs w:val="0"/>
        </w:rPr>
        <w:t>«Другие вопросы в области образования» расходы составили 22</w:t>
      </w:r>
      <w:r>
        <w:rPr>
          <w:bCs w:val="0"/>
        </w:rPr>
        <w:t> </w:t>
      </w:r>
      <w:r w:rsidR="00272FA7" w:rsidRPr="00272FA7">
        <w:rPr>
          <w:bCs w:val="0"/>
        </w:rPr>
        <w:t>823</w:t>
      </w:r>
      <w:r w:rsidR="000864EB">
        <w:rPr>
          <w:bCs w:val="0"/>
        </w:rPr>
        <w:t>,0 тыс. рублей</w:t>
      </w:r>
      <w:r w:rsidR="00272FA7" w:rsidRPr="00272FA7">
        <w:rPr>
          <w:bCs w:val="0"/>
        </w:rPr>
        <w:t xml:space="preserve"> или 98</w:t>
      </w:r>
      <w:r>
        <w:rPr>
          <w:bCs w:val="0"/>
        </w:rPr>
        <w:t>% к плану</w:t>
      </w:r>
      <w:r w:rsidR="00272FA7" w:rsidRPr="00272FA7">
        <w:rPr>
          <w:bCs w:val="0"/>
        </w:rPr>
        <w:t>. По сравнению с 2014 годом расходы по данному подразделу увеличились на 8</w:t>
      </w:r>
      <w:r>
        <w:rPr>
          <w:bCs w:val="0"/>
        </w:rPr>
        <w:t> </w:t>
      </w:r>
      <w:r w:rsidR="00272FA7" w:rsidRPr="00272FA7">
        <w:rPr>
          <w:bCs w:val="0"/>
        </w:rPr>
        <w:t>228</w:t>
      </w:r>
      <w:r w:rsidR="000864EB">
        <w:rPr>
          <w:bCs w:val="0"/>
        </w:rPr>
        <w:t>,0 тыс. рублей</w:t>
      </w:r>
      <w:r>
        <w:rPr>
          <w:bCs w:val="0"/>
        </w:rPr>
        <w:t>,</w:t>
      </w:r>
      <w:r w:rsidR="00272FA7" w:rsidRPr="00272FA7">
        <w:rPr>
          <w:bCs w:val="0"/>
        </w:rPr>
        <w:t xml:space="preserve"> в связи с созданием МКУ «Комитет образования» и увеличением штатной численности МКУ «Централизованная бухгалтерия учреждений образования, культуры, спорта и туризма».</w:t>
      </w:r>
    </w:p>
    <w:p w:rsidR="007704E9" w:rsidRPr="007704E9" w:rsidRDefault="00B95409" w:rsidP="007704E9">
      <w:pPr>
        <w:spacing w:line="336" w:lineRule="atLeast"/>
        <w:ind w:firstLine="567"/>
        <w:jc w:val="both"/>
        <w:rPr>
          <w:bCs w:val="0"/>
        </w:rPr>
      </w:pPr>
      <w:r w:rsidRPr="007704E9">
        <w:rPr>
          <w:b/>
          <w:i/>
          <w:iCs/>
          <w:u w:val="single"/>
        </w:rPr>
        <w:t>По разделу 0800 «Культура, кинематография»</w:t>
      </w:r>
      <w:r w:rsidRPr="007704E9">
        <w:rPr>
          <w:bCs w:val="0"/>
        </w:rPr>
        <w:t xml:space="preserve"> </w:t>
      </w:r>
      <w:r w:rsidR="006A2207" w:rsidRPr="006A2207">
        <w:rPr>
          <w:bCs w:val="0"/>
        </w:rPr>
        <w:t xml:space="preserve">расходы бюджета исполнены </w:t>
      </w:r>
      <w:r w:rsidR="007704E9" w:rsidRPr="007704E9">
        <w:rPr>
          <w:bCs w:val="0"/>
        </w:rPr>
        <w:t>в сумме 21</w:t>
      </w:r>
      <w:r w:rsidR="007704E9">
        <w:rPr>
          <w:bCs w:val="0"/>
        </w:rPr>
        <w:t> </w:t>
      </w:r>
      <w:r w:rsidR="007704E9" w:rsidRPr="007704E9">
        <w:rPr>
          <w:bCs w:val="0"/>
        </w:rPr>
        <w:t>041</w:t>
      </w:r>
      <w:r w:rsidR="000864EB">
        <w:rPr>
          <w:bCs w:val="0"/>
        </w:rPr>
        <w:t xml:space="preserve">,0 тыс. рублей </w:t>
      </w:r>
      <w:r w:rsidR="007704E9">
        <w:rPr>
          <w:bCs w:val="0"/>
        </w:rPr>
        <w:t xml:space="preserve"> или на 100% к плану</w:t>
      </w:r>
      <w:r w:rsidR="007704E9" w:rsidRPr="007704E9">
        <w:rPr>
          <w:bCs w:val="0"/>
        </w:rPr>
        <w:t>. К уровню 2014 года расходы по данному разделу увеличились на 5</w:t>
      </w:r>
      <w:r w:rsidR="006A2207">
        <w:rPr>
          <w:bCs w:val="0"/>
        </w:rPr>
        <w:t> </w:t>
      </w:r>
      <w:r w:rsidR="007704E9" w:rsidRPr="007704E9">
        <w:rPr>
          <w:bCs w:val="0"/>
        </w:rPr>
        <w:t>901</w:t>
      </w:r>
      <w:r w:rsidR="000864EB">
        <w:rPr>
          <w:bCs w:val="0"/>
        </w:rPr>
        <w:t xml:space="preserve">,0 тыс. рублей </w:t>
      </w:r>
      <w:r w:rsidR="006A2207">
        <w:rPr>
          <w:bCs w:val="0"/>
        </w:rPr>
        <w:t xml:space="preserve"> или на 39%</w:t>
      </w:r>
      <w:r w:rsidR="007704E9" w:rsidRPr="007704E9">
        <w:rPr>
          <w:bCs w:val="0"/>
        </w:rPr>
        <w:t>.</w:t>
      </w:r>
    </w:p>
    <w:p w:rsidR="005F4A16" w:rsidRDefault="005F4A16" w:rsidP="007704E9">
      <w:pPr>
        <w:spacing w:line="336" w:lineRule="atLeast"/>
        <w:ind w:firstLine="567"/>
        <w:jc w:val="both"/>
        <w:rPr>
          <w:bCs w:val="0"/>
        </w:rPr>
      </w:pPr>
    </w:p>
    <w:p w:rsidR="005F4A16" w:rsidRDefault="005F4A16" w:rsidP="007704E9">
      <w:pPr>
        <w:spacing w:line="336" w:lineRule="atLeast"/>
        <w:ind w:firstLine="567"/>
        <w:jc w:val="both"/>
        <w:rPr>
          <w:bCs w:val="0"/>
        </w:rPr>
      </w:pPr>
    </w:p>
    <w:p w:rsidR="007704E9" w:rsidRPr="007704E9" w:rsidRDefault="006A2207" w:rsidP="007704E9">
      <w:pPr>
        <w:spacing w:line="336" w:lineRule="atLeast"/>
        <w:ind w:firstLine="567"/>
        <w:jc w:val="both"/>
        <w:rPr>
          <w:bCs w:val="0"/>
        </w:rPr>
      </w:pPr>
      <w:r>
        <w:rPr>
          <w:bCs w:val="0"/>
        </w:rPr>
        <w:lastRenderedPageBreak/>
        <w:t>По подразделу</w:t>
      </w:r>
      <w:r w:rsidRPr="006A2207">
        <w:rPr>
          <w:b/>
          <w:bCs w:val="0"/>
          <w:i/>
          <w:u w:val="single"/>
        </w:rPr>
        <w:t xml:space="preserve"> 0801</w:t>
      </w:r>
      <w:r>
        <w:rPr>
          <w:bCs w:val="0"/>
        </w:rPr>
        <w:t xml:space="preserve"> «Культура»</w:t>
      </w:r>
      <w:r w:rsidRPr="006A2207">
        <w:rPr>
          <w:bCs w:val="0"/>
        </w:rPr>
        <w:t xml:space="preserve"> </w:t>
      </w:r>
      <w:r>
        <w:rPr>
          <w:bCs w:val="0"/>
        </w:rPr>
        <w:t>б</w:t>
      </w:r>
      <w:r w:rsidR="007704E9" w:rsidRPr="007704E9">
        <w:rPr>
          <w:bCs w:val="0"/>
        </w:rPr>
        <w:t>ыли профинансированы следующие расходы:</w:t>
      </w:r>
    </w:p>
    <w:p w:rsidR="007704E9" w:rsidRPr="007704E9" w:rsidRDefault="007704E9" w:rsidP="007704E9">
      <w:pPr>
        <w:spacing w:line="336" w:lineRule="atLeast"/>
        <w:ind w:firstLine="567"/>
        <w:jc w:val="both"/>
        <w:rPr>
          <w:bCs w:val="0"/>
        </w:rPr>
      </w:pPr>
      <w:r w:rsidRPr="007704E9">
        <w:rPr>
          <w:bCs w:val="0"/>
        </w:rPr>
        <w:t>- на проведение текущего ремонта МУК «Звенигородская Централизованная библиотечная система» – 326</w:t>
      </w:r>
      <w:r w:rsidR="006A2207">
        <w:rPr>
          <w:bCs w:val="0"/>
        </w:rPr>
        <w:t>,0 тыс. руб</w:t>
      </w:r>
      <w:r w:rsidR="00BC5976">
        <w:rPr>
          <w:bCs w:val="0"/>
        </w:rPr>
        <w:t xml:space="preserve">лей </w:t>
      </w:r>
      <w:r w:rsidR="006A2207">
        <w:rPr>
          <w:bCs w:val="0"/>
        </w:rPr>
        <w:t xml:space="preserve"> или 93%</w:t>
      </w:r>
      <w:r w:rsidRPr="007704E9">
        <w:rPr>
          <w:bCs w:val="0"/>
        </w:rPr>
        <w:t>;</w:t>
      </w:r>
    </w:p>
    <w:p w:rsidR="007704E9" w:rsidRPr="007704E9" w:rsidRDefault="007704E9" w:rsidP="007704E9">
      <w:pPr>
        <w:spacing w:line="336" w:lineRule="atLeast"/>
        <w:ind w:firstLine="567"/>
        <w:jc w:val="both"/>
        <w:rPr>
          <w:bCs w:val="0"/>
        </w:rPr>
      </w:pPr>
      <w:r w:rsidRPr="007704E9">
        <w:rPr>
          <w:bCs w:val="0"/>
        </w:rPr>
        <w:t>- предоставление субсидий бюджетным и автономным учреждениям культуры на финансовое обеспечение муниципального задания на оказание муниципальных услуг в сумме 19</w:t>
      </w:r>
      <w:r w:rsidR="006A2207">
        <w:rPr>
          <w:bCs w:val="0"/>
        </w:rPr>
        <w:t> </w:t>
      </w:r>
      <w:r w:rsidRPr="007704E9">
        <w:rPr>
          <w:bCs w:val="0"/>
        </w:rPr>
        <w:t>245</w:t>
      </w:r>
      <w:r w:rsidR="006A2207">
        <w:rPr>
          <w:bCs w:val="0"/>
        </w:rPr>
        <w:t>,0</w:t>
      </w:r>
      <w:r w:rsidRPr="007704E9">
        <w:rPr>
          <w:bCs w:val="0"/>
        </w:rPr>
        <w:t xml:space="preserve"> тыс. рублей. По сравнению с 2014 годом указанные расходы увеличились на 5</w:t>
      </w:r>
      <w:r w:rsidR="006A2207">
        <w:rPr>
          <w:bCs w:val="0"/>
        </w:rPr>
        <w:t> </w:t>
      </w:r>
      <w:r w:rsidRPr="007704E9">
        <w:rPr>
          <w:bCs w:val="0"/>
        </w:rPr>
        <w:t>379</w:t>
      </w:r>
      <w:r w:rsidR="00BC5976">
        <w:rPr>
          <w:bCs w:val="0"/>
        </w:rPr>
        <w:t xml:space="preserve">,0 тыс. рублей </w:t>
      </w:r>
      <w:r w:rsidR="006A2207">
        <w:rPr>
          <w:bCs w:val="0"/>
        </w:rPr>
        <w:t xml:space="preserve"> или на 39%</w:t>
      </w:r>
      <w:r w:rsidRPr="007704E9">
        <w:rPr>
          <w:bCs w:val="0"/>
        </w:rPr>
        <w:t>;</w:t>
      </w:r>
    </w:p>
    <w:p w:rsidR="007704E9" w:rsidRPr="007704E9" w:rsidRDefault="007704E9" w:rsidP="007704E9">
      <w:pPr>
        <w:spacing w:line="336" w:lineRule="atLeast"/>
        <w:ind w:firstLine="567"/>
        <w:jc w:val="both"/>
        <w:rPr>
          <w:bCs w:val="0"/>
        </w:rPr>
      </w:pPr>
      <w:proofErr w:type="gramStart"/>
      <w:r w:rsidRPr="007704E9">
        <w:rPr>
          <w:bCs w:val="0"/>
        </w:rPr>
        <w:t>- предоставление субсидий бюджетным учреждениям на иные цели в сумме 995</w:t>
      </w:r>
      <w:r w:rsidR="006A2207">
        <w:rPr>
          <w:bCs w:val="0"/>
        </w:rPr>
        <w:t>,0 тыс. руб.</w:t>
      </w:r>
      <w:r w:rsidRPr="007704E9">
        <w:rPr>
          <w:bCs w:val="0"/>
        </w:rPr>
        <w:t>, в том числе за счет иных межбюджетных трансфертов из бюджета Московской области в сумме 995</w:t>
      </w:r>
      <w:r w:rsidR="00BC5976">
        <w:rPr>
          <w:bCs w:val="0"/>
        </w:rPr>
        <w:t>,0 тыс. рублей</w:t>
      </w:r>
      <w:r w:rsidRPr="007704E9">
        <w:rPr>
          <w:bCs w:val="0"/>
        </w:rPr>
        <w:t xml:space="preserve"> в соответствии с Законом Московской области от 28.11.2014 N 159/2014-ОЗ "О дополнительных мероприятиях по развитию жилищно-коммунального хозяйства и социально-культурной сферы на 2015 год и на плановый период 2016 и 2017</w:t>
      </w:r>
      <w:proofErr w:type="gramEnd"/>
      <w:r w:rsidRPr="007704E9">
        <w:rPr>
          <w:bCs w:val="0"/>
        </w:rPr>
        <w:t xml:space="preserve"> годов";</w:t>
      </w:r>
    </w:p>
    <w:p w:rsidR="007704E9" w:rsidRPr="007704E9" w:rsidRDefault="007704E9" w:rsidP="007704E9">
      <w:pPr>
        <w:spacing w:line="336" w:lineRule="atLeast"/>
        <w:ind w:firstLine="567"/>
        <w:jc w:val="both"/>
        <w:rPr>
          <w:bCs w:val="0"/>
        </w:rPr>
      </w:pPr>
      <w:r w:rsidRPr="007704E9">
        <w:rPr>
          <w:bCs w:val="0"/>
        </w:rPr>
        <w:t xml:space="preserve">- организация и проведение городских массовых мероприятий </w:t>
      </w:r>
      <w:r w:rsidR="006A2207">
        <w:rPr>
          <w:bCs w:val="0"/>
        </w:rPr>
        <w:t>–</w:t>
      </w:r>
      <w:r w:rsidRPr="007704E9">
        <w:rPr>
          <w:bCs w:val="0"/>
        </w:rPr>
        <w:t xml:space="preserve"> 255</w:t>
      </w:r>
      <w:r w:rsidR="006A2207">
        <w:rPr>
          <w:bCs w:val="0"/>
        </w:rPr>
        <w:t>,0</w:t>
      </w:r>
      <w:r w:rsidRPr="007704E9">
        <w:rPr>
          <w:bCs w:val="0"/>
        </w:rPr>
        <w:t xml:space="preserve"> тыс. рублей;</w:t>
      </w:r>
    </w:p>
    <w:p w:rsidR="007704E9" w:rsidRDefault="007704E9" w:rsidP="007704E9">
      <w:pPr>
        <w:spacing w:line="336" w:lineRule="atLeast"/>
        <w:ind w:firstLine="567"/>
        <w:jc w:val="both"/>
        <w:rPr>
          <w:bCs w:val="0"/>
        </w:rPr>
      </w:pPr>
      <w:r w:rsidRPr="007704E9">
        <w:rPr>
          <w:bCs w:val="0"/>
        </w:rPr>
        <w:t>- на реализацию мероприятий муниципальной программы «Доступная среда» городского округа Звенигород на 2015 – 2019 годы» - 220</w:t>
      </w:r>
      <w:r w:rsidR="006A2207">
        <w:rPr>
          <w:bCs w:val="0"/>
        </w:rPr>
        <w:t>,0</w:t>
      </w:r>
      <w:r w:rsidRPr="007704E9">
        <w:rPr>
          <w:bCs w:val="0"/>
        </w:rPr>
        <w:t xml:space="preserve"> тыс. рублей.</w:t>
      </w:r>
    </w:p>
    <w:p w:rsidR="006A2207" w:rsidRPr="006A2207" w:rsidRDefault="00B95409" w:rsidP="006A2207">
      <w:pPr>
        <w:spacing w:line="336" w:lineRule="atLeast"/>
        <w:ind w:firstLine="567"/>
        <w:jc w:val="both"/>
        <w:rPr>
          <w:bCs w:val="0"/>
        </w:rPr>
      </w:pPr>
      <w:r w:rsidRPr="006A2207">
        <w:rPr>
          <w:b/>
          <w:i/>
          <w:iCs/>
          <w:u w:val="single"/>
        </w:rPr>
        <w:t>По разделу 0900 «Здравоохранение»</w:t>
      </w:r>
      <w:r w:rsidRPr="006A2207">
        <w:rPr>
          <w:bCs w:val="0"/>
        </w:rPr>
        <w:t xml:space="preserve"> </w:t>
      </w:r>
      <w:r w:rsidR="006A2207" w:rsidRPr="006A2207">
        <w:rPr>
          <w:bCs w:val="0"/>
        </w:rPr>
        <w:t>бюджетные назначения за 2015 год исп</w:t>
      </w:r>
      <w:r w:rsidR="00BC5976">
        <w:rPr>
          <w:bCs w:val="0"/>
        </w:rPr>
        <w:t xml:space="preserve">олнены в сумме 2 549,0 тыс. рублей </w:t>
      </w:r>
      <w:r w:rsidR="006A2207" w:rsidRPr="006A2207">
        <w:rPr>
          <w:bCs w:val="0"/>
        </w:rPr>
        <w:t> или 80</w:t>
      </w:r>
      <w:r w:rsidRPr="006A2207">
        <w:rPr>
          <w:bCs w:val="0"/>
        </w:rPr>
        <w:t>% от</w:t>
      </w:r>
      <w:r w:rsidR="006A2207" w:rsidRPr="006A2207">
        <w:rPr>
          <w:bCs w:val="0"/>
        </w:rPr>
        <w:t> уточненных плановых назначений. К уровню 2014 года расходы по данному разделу у</w:t>
      </w:r>
      <w:r w:rsidR="00BC5976">
        <w:rPr>
          <w:bCs w:val="0"/>
        </w:rPr>
        <w:t xml:space="preserve">меньшились на 61 206,0 тыс. рублей </w:t>
      </w:r>
      <w:r w:rsidR="006A2207" w:rsidRPr="006A2207">
        <w:rPr>
          <w:bCs w:val="0"/>
        </w:rPr>
        <w:t xml:space="preserve"> в связи с передачей МУЗ «Звенигородская ЦГБ» в собственность Московской области.</w:t>
      </w:r>
    </w:p>
    <w:p w:rsidR="006A2207" w:rsidRPr="006A2207" w:rsidRDefault="006A2207" w:rsidP="006A2207">
      <w:pPr>
        <w:spacing w:line="336" w:lineRule="atLeast"/>
        <w:ind w:firstLine="567"/>
        <w:jc w:val="both"/>
        <w:rPr>
          <w:bCs w:val="0"/>
        </w:rPr>
      </w:pPr>
      <w:r w:rsidRPr="006A2207">
        <w:rPr>
          <w:bCs w:val="0"/>
        </w:rPr>
        <w:t>По подразделу</w:t>
      </w:r>
      <w:r w:rsidRPr="006A2207">
        <w:rPr>
          <w:b/>
          <w:bCs w:val="0"/>
          <w:i/>
          <w:u w:val="single"/>
        </w:rPr>
        <w:t xml:space="preserve"> 0909</w:t>
      </w:r>
      <w:r w:rsidRPr="006A2207">
        <w:rPr>
          <w:bCs w:val="0"/>
        </w:rPr>
        <w:t xml:space="preserve"> «Другие вопросы в области здравоохранения» расходы на исполнение полномочий по обеспечению полноценным питанием беременных женщин, кормящих матерей, а также детей в возрасте до трех</w:t>
      </w:r>
      <w:r w:rsidR="00BC5976">
        <w:rPr>
          <w:bCs w:val="0"/>
        </w:rPr>
        <w:t xml:space="preserve"> лет составили 2 549,0 тыс. рублей </w:t>
      </w:r>
      <w:r w:rsidRPr="006A2207">
        <w:rPr>
          <w:bCs w:val="0"/>
        </w:rPr>
        <w:t xml:space="preserve"> и исполнены на 80% к плану. Неполное освоение средств обусловлено несвоевременным представлением документов для оплаты.</w:t>
      </w:r>
    </w:p>
    <w:p w:rsidR="00B95409" w:rsidRPr="00B81F70" w:rsidRDefault="00B95409" w:rsidP="00B95409">
      <w:pPr>
        <w:spacing w:line="336" w:lineRule="atLeast"/>
        <w:ind w:firstLine="567"/>
        <w:jc w:val="both"/>
        <w:rPr>
          <w:bCs w:val="0"/>
        </w:rPr>
      </w:pPr>
      <w:r w:rsidRPr="006A2207">
        <w:rPr>
          <w:b/>
          <w:i/>
          <w:iCs/>
          <w:u w:val="single"/>
        </w:rPr>
        <w:t>По разделу 1000 «Социальная политика»</w:t>
      </w:r>
      <w:r w:rsidRPr="006A2207">
        <w:rPr>
          <w:bCs w:val="0"/>
        </w:rPr>
        <w:t xml:space="preserve"> </w:t>
      </w:r>
      <w:r w:rsidR="006A2207" w:rsidRPr="00B81F70">
        <w:rPr>
          <w:bCs w:val="0"/>
        </w:rPr>
        <w:t>бюджетные назначения за 2015 год испо</w:t>
      </w:r>
      <w:r w:rsidR="00BC5976">
        <w:rPr>
          <w:bCs w:val="0"/>
        </w:rPr>
        <w:t xml:space="preserve">лнены в сумме 28 535,0 тыс. рублей </w:t>
      </w:r>
      <w:r w:rsidR="006A2207" w:rsidRPr="00B81F70">
        <w:rPr>
          <w:bCs w:val="0"/>
        </w:rPr>
        <w:t> или 99</w:t>
      </w:r>
      <w:r w:rsidRPr="00B81F70">
        <w:rPr>
          <w:bCs w:val="0"/>
        </w:rPr>
        <w:t>% от уточненных п</w:t>
      </w:r>
      <w:r w:rsidR="006A2207" w:rsidRPr="00B81F70">
        <w:rPr>
          <w:bCs w:val="0"/>
        </w:rPr>
        <w:t>лановых назначений, что на 15 234</w:t>
      </w:r>
      <w:r w:rsidRPr="00B81F70">
        <w:rPr>
          <w:bCs w:val="0"/>
        </w:rPr>
        <w:t xml:space="preserve">,0 тыс. рублей больше </w:t>
      </w:r>
      <w:r w:rsidR="006A2207" w:rsidRPr="00B81F70">
        <w:rPr>
          <w:bCs w:val="0"/>
        </w:rPr>
        <w:t>аналогичных показателей 2014</w:t>
      </w:r>
      <w:r w:rsidRPr="00B81F70">
        <w:rPr>
          <w:bCs w:val="0"/>
        </w:rPr>
        <w:t xml:space="preserve"> года. </w:t>
      </w:r>
    </w:p>
    <w:p w:rsidR="00B95409" w:rsidRPr="00B81F70" w:rsidRDefault="00B95409" w:rsidP="00B95409">
      <w:pPr>
        <w:spacing w:line="336" w:lineRule="atLeast"/>
        <w:ind w:firstLine="567"/>
        <w:jc w:val="both"/>
        <w:rPr>
          <w:bCs w:val="0"/>
        </w:rPr>
      </w:pPr>
      <w:r w:rsidRPr="00B81F70">
        <w:rPr>
          <w:bCs w:val="0"/>
        </w:rPr>
        <w:t>Данный раздел включает следующие подразделы:</w:t>
      </w:r>
    </w:p>
    <w:p w:rsidR="006A2207" w:rsidRPr="00B81F70" w:rsidRDefault="00B95409" w:rsidP="006A2207">
      <w:pPr>
        <w:spacing w:line="336" w:lineRule="atLeast"/>
        <w:jc w:val="both"/>
        <w:rPr>
          <w:bCs w:val="0"/>
        </w:rPr>
      </w:pPr>
      <w:r w:rsidRPr="00B81F70">
        <w:rPr>
          <w:b/>
          <w:i/>
          <w:iCs/>
          <w:u w:val="single"/>
        </w:rPr>
        <w:t>1001</w:t>
      </w:r>
      <w:r w:rsidRPr="00B81F70">
        <w:rPr>
          <w:b/>
        </w:rPr>
        <w:t xml:space="preserve"> «</w:t>
      </w:r>
      <w:r w:rsidR="006A2207" w:rsidRPr="00B81F70">
        <w:rPr>
          <w:bCs w:val="0"/>
        </w:rPr>
        <w:t>Пенсионное обеспечение» -</w:t>
      </w:r>
      <w:r w:rsidR="006A2207" w:rsidRPr="00B81F70">
        <w:t xml:space="preserve"> </w:t>
      </w:r>
      <w:r w:rsidR="006A2207" w:rsidRPr="00B81F70">
        <w:rPr>
          <w:bCs w:val="0"/>
        </w:rPr>
        <w:t>рас</w:t>
      </w:r>
      <w:r w:rsidR="00BC5976">
        <w:rPr>
          <w:bCs w:val="0"/>
        </w:rPr>
        <w:t xml:space="preserve">ходы составили 3 426,0 тыс. рублей </w:t>
      </w:r>
      <w:r w:rsidR="006A2207" w:rsidRPr="00B81F70">
        <w:rPr>
          <w:bCs w:val="0"/>
        </w:rPr>
        <w:t xml:space="preserve"> или 96% к плану.</w:t>
      </w:r>
    </w:p>
    <w:p w:rsidR="006A2207" w:rsidRPr="00B81F70" w:rsidRDefault="006A2207" w:rsidP="006A2207">
      <w:pPr>
        <w:spacing w:line="336" w:lineRule="atLeast"/>
        <w:ind w:firstLine="567"/>
        <w:jc w:val="both"/>
        <w:rPr>
          <w:bCs w:val="0"/>
        </w:rPr>
      </w:pPr>
      <w:r w:rsidRPr="00B81F70">
        <w:rPr>
          <w:bCs w:val="0"/>
        </w:rPr>
        <w:t>По сравнению с 2014 годом данные расход</w:t>
      </w:r>
      <w:r w:rsidR="00BC5976">
        <w:rPr>
          <w:bCs w:val="0"/>
        </w:rPr>
        <w:t xml:space="preserve">ы увеличились на 821,0 тыс. рублей </w:t>
      </w:r>
      <w:r w:rsidRPr="00B81F70">
        <w:rPr>
          <w:bCs w:val="0"/>
        </w:rPr>
        <w:t xml:space="preserve"> или на 32%.</w:t>
      </w:r>
    </w:p>
    <w:p w:rsidR="006A2207" w:rsidRPr="00B81F70" w:rsidRDefault="006A2207" w:rsidP="006A2207">
      <w:pPr>
        <w:spacing w:line="336" w:lineRule="atLeast"/>
        <w:ind w:firstLine="567"/>
        <w:jc w:val="both"/>
        <w:rPr>
          <w:bCs w:val="0"/>
        </w:rPr>
      </w:pPr>
      <w:r w:rsidRPr="00B81F70">
        <w:rPr>
          <w:bCs w:val="0"/>
        </w:rPr>
        <w:t>Указанные средства были направлены на выплату пенсии за выслугу лет лицам, замещавшим муниципальные должности, муниципальным служащим, а также на оплату услуг кредитным организациям по зачислению на счета получателей данных доплат.</w:t>
      </w:r>
    </w:p>
    <w:p w:rsidR="006A2207" w:rsidRPr="00B81F70" w:rsidRDefault="006A2207" w:rsidP="00B81F70">
      <w:pPr>
        <w:spacing w:line="336" w:lineRule="atLeast"/>
        <w:ind w:firstLine="567"/>
        <w:jc w:val="both"/>
        <w:rPr>
          <w:bCs w:val="0"/>
        </w:rPr>
      </w:pPr>
      <w:r w:rsidRPr="00B81F70">
        <w:rPr>
          <w:bCs w:val="0"/>
        </w:rPr>
        <w:t xml:space="preserve">Расходы осуществлены исходя из фактической потребности.  </w:t>
      </w:r>
    </w:p>
    <w:p w:rsidR="00B81F70" w:rsidRPr="00B81F70" w:rsidRDefault="00B95409" w:rsidP="00B81F70">
      <w:pPr>
        <w:spacing w:line="336" w:lineRule="atLeast"/>
        <w:jc w:val="both"/>
        <w:rPr>
          <w:bCs w:val="0"/>
        </w:rPr>
      </w:pPr>
      <w:r w:rsidRPr="00B81F70">
        <w:rPr>
          <w:b/>
          <w:i/>
          <w:iCs/>
          <w:u w:val="single"/>
        </w:rPr>
        <w:t>1003</w:t>
      </w:r>
      <w:r w:rsidRPr="00B81F70">
        <w:rPr>
          <w:b/>
        </w:rPr>
        <w:t xml:space="preserve"> </w:t>
      </w:r>
      <w:r w:rsidRPr="00B81F70">
        <w:rPr>
          <w:bCs w:val="0"/>
        </w:rPr>
        <w:t xml:space="preserve">«Социальное обеспечение населения» </w:t>
      </w:r>
      <w:r w:rsidR="00B81F70" w:rsidRPr="00B81F70">
        <w:rPr>
          <w:bCs w:val="0"/>
        </w:rPr>
        <w:t>- расх</w:t>
      </w:r>
      <w:r w:rsidR="00BC5976">
        <w:rPr>
          <w:bCs w:val="0"/>
        </w:rPr>
        <w:t xml:space="preserve">оды составили 10 233,0 тыс. рублей </w:t>
      </w:r>
      <w:r w:rsidR="00B81F70" w:rsidRPr="00B81F70">
        <w:rPr>
          <w:bCs w:val="0"/>
        </w:rPr>
        <w:t xml:space="preserve"> или 99% к плану. По сравнению с 2014 годом данные расходы </w:t>
      </w:r>
      <w:r w:rsidR="00BC5976">
        <w:rPr>
          <w:bCs w:val="0"/>
        </w:rPr>
        <w:t>увеличились на 2 843,0 тыс. рублей</w:t>
      </w:r>
      <w:r w:rsidR="00B81F70" w:rsidRPr="00B81F70">
        <w:rPr>
          <w:bCs w:val="0"/>
        </w:rPr>
        <w:t xml:space="preserve"> или 39% .</w:t>
      </w:r>
    </w:p>
    <w:p w:rsidR="00B81F70" w:rsidRPr="00B81F70" w:rsidRDefault="00B81F70" w:rsidP="00B81F70">
      <w:pPr>
        <w:spacing w:line="336" w:lineRule="atLeast"/>
        <w:ind w:firstLine="567"/>
        <w:jc w:val="both"/>
        <w:rPr>
          <w:bCs w:val="0"/>
        </w:rPr>
      </w:pPr>
      <w:r w:rsidRPr="00B81F70">
        <w:rPr>
          <w:bCs w:val="0"/>
        </w:rPr>
        <w:t>По данному подразделу отражены следующие расходы:</w:t>
      </w:r>
    </w:p>
    <w:p w:rsidR="00B81F70" w:rsidRPr="00B81F70" w:rsidRDefault="00B81F70" w:rsidP="00B81F70">
      <w:pPr>
        <w:spacing w:line="336" w:lineRule="atLeast"/>
        <w:ind w:firstLine="567"/>
        <w:jc w:val="both"/>
        <w:rPr>
          <w:bCs w:val="0"/>
        </w:rPr>
      </w:pPr>
      <w:r w:rsidRPr="00B81F70">
        <w:rPr>
          <w:bCs w:val="0"/>
        </w:rPr>
        <w:lastRenderedPageBreak/>
        <w:t>- на реализацию муниципальной программы «Адресная программа социальной поддержки населения городского округа Звенигород на 2015-2019</w:t>
      </w:r>
      <w:r w:rsidR="00A22CD1">
        <w:rPr>
          <w:bCs w:val="0"/>
        </w:rPr>
        <w:t xml:space="preserve"> годы» в сумме 3 026,0 тыс. рублей</w:t>
      </w:r>
      <w:r w:rsidRPr="00B81F70">
        <w:rPr>
          <w:bCs w:val="0"/>
        </w:rPr>
        <w:t xml:space="preserve"> или на 98%. По сравнению с 2014 годом данные расход</w:t>
      </w:r>
      <w:r w:rsidR="00A22CD1">
        <w:rPr>
          <w:bCs w:val="0"/>
        </w:rPr>
        <w:t xml:space="preserve">ы увеличились на 397,0 тыс. рублей </w:t>
      </w:r>
      <w:r w:rsidRPr="00B81F70">
        <w:rPr>
          <w:bCs w:val="0"/>
        </w:rPr>
        <w:t xml:space="preserve"> или 15%;</w:t>
      </w:r>
    </w:p>
    <w:p w:rsidR="00B81F70" w:rsidRPr="00B81F70" w:rsidRDefault="00B81F70" w:rsidP="00B81F70">
      <w:pPr>
        <w:spacing w:line="336" w:lineRule="atLeast"/>
        <w:ind w:firstLine="567"/>
        <w:jc w:val="both"/>
        <w:rPr>
          <w:bCs w:val="0"/>
        </w:rPr>
      </w:pPr>
      <w:r w:rsidRPr="00B81F70">
        <w:rPr>
          <w:bCs w:val="0"/>
        </w:rPr>
        <w:t>- на обеспечение жильем отдельных категорий граждан, установленных федеральным законом от 12 января 1995 года № 5-ФЗ "О вете</w:t>
      </w:r>
      <w:r w:rsidR="00A22CD1">
        <w:rPr>
          <w:bCs w:val="0"/>
        </w:rPr>
        <w:t xml:space="preserve">ранах" в сумме 1 844,0 тыс. рублей </w:t>
      </w:r>
      <w:r w:rsidRPr="00B81F70">
        <w:rPr>
          <w:bCs w:val="0"/>
        </w:rPr>
        <w:t xml:space="preserve"> за счет субвенции их федерального бюджета;    </w:t>
      </w:r>
    </w:p>
    <w:p w:rsidR="00B81F70" w:rsidRPr="00B81F70" w:rsidRDefault="00B81F70" w:rsidP="00B81F70">
      <w:pPr>
        <w:spacing w:line="336" w:lineRule="atLeast"/>
        <w:ind w:firstLine="567"/>
        <w:jc w:val="both"/>
        <w:rPr>
          <w:bCs w:val="0"/>
        </w:rPr>
      </w:pPr>
      <w:r w:rsidRPr="00B81F70">
        <w:rPr>
          <w:bCs w:val="0"/>
        </w:rPr>
        <w:t>- единовременная материальная помощь населению за счет Резе</w:t>
      </w:r>
      <w:r w:rsidR="005F4A16">
        <w:rPr>
          <w:bCs w:val="0"/>
        </w:rPr>
        <w:t xml:space="preserve">рвного фонда Администрации городского округа </w:t>
      </w:r>
      <w:r w:rsidRPr="00B81F70">
        <w:rPr>
          <w:bCs w:val="0"/>
        </w:rPr>
        <w:t>Звенигород в сумме 185,0 тыс. рублей;</w:t>
      </w:r>
    </w:p>
    <w:p w:rsidR="00B81F70" w:rsidRPr="00B81F70" w:rsidRDefault="00B81F70" w:rsidP="00B81F70">
      <w:pPr>
        <w:spacing w:line="336" w:lineRule="atLeast"/>
        <w:ind w:firstLine="567"/>
        <w:jc w:val="both"/>
        <w:rPr>
          <w:bCs w:val="0"/>
        </w:rPr>
      </w:pPr>
      <w:r w:rsidRPr="00B81F70">
        <w:rPr>
          <w:bCs w:val="0"/>
        </w:rPr>
        <w:t>- предоставление гражданам субсидий на оплату жилого помещения и коммунальных услуг за счет средств бюджета Москов</w:t>
      </w:r>
      <w:r w:rsidR="00A22CD1">
        <w:rPr>
          <w:bCs w:val="0"/>
        </w:rPr>
        <w:t xml:space="preserve">ской области – 5 178,0 тыс. рублей </w:t>
      </w:r>
      <w:r w:rsidRPr="00B81F70">
        <w:rPr>
          <w:bCs w:val="0"/>
        </w:rPr>
        <w:t xml:space="preserve"> или 100%. По сравнению с 2014 годом данные расходы у</w:t>
      </w:r>
      <w:r w:rsidR="00A22CD1">
        <w:rPr>
          <w:bCs w:val="0"/>
        </w:rPr>
        <w:t xml:space="preserve">величились на 762,0 тыс. рублей </w:t>
      </w:r>
      <w:r w:rsidRPr="00B81F70">
        <w:rPr>
          <w:bCs w:val="0"/>
        </w:rPr>
        <w:t xml:space="preserve"> или 17%.</w:t>
      </w:r>
    </w:p>
    <w:p w:rsidR="00B81F70" w:rsidRDefault="00B81F70" w:rsidP="00B81F70">
      <w:pPr>
        <w:spacing w:line="336" w:lineRule="atLeast"/>
        <w:jc w:val="both"/>
        <w:rPr>
          <w:bCs w:val="0"/>
        </w:rPr>
      </w:pPr>
      <w:r w:rsidRPr="00B81F70">
        <w:rPr>
          <w:b/>
          <w:bCs w:val="0"/>
          <w:i/>
          <w:u w:val="single"/>
        </w:rPr>
        <w:t xml:space="preserve">1004 </w:t>
      </w:r>
      <w:r w:rsidRPr="00B81F70">
        <w:rPr>
          <w:bCs w:val="0"/>
        </w:rPr>
        <w:t xml:space="preserve"> «Охрана семьи и детства» расходы составили 14</w:t>
      </w:r>
      <w:r>
        <w:rPr>
          <w:bCs w:val="0"/>
        </w:rPr>
        <w:t> </w:t>
      </w:r>
      <w:r w:rsidRPr="00B81F70">
        <w:rPr>
          <w:bCs w:val="0"/>
        </w:rPr>
        <w:t>876</w:t>
      </w:r>
      <w:r w:rsidR="00A22CD1">
        <w:rPr>
          <w:bCs w:val="0"/>
        </w:rPr>
        <w:t xml:space="preserve">,0 тыс. рублей </w:t>
      </w:r>
      <w:r>
        <w:rPr>
          <w:bCs w:val="0"/>
        </w:rPr>
        <w:t xml:space="preserve"> или 100%</w:t>
      </w:r>
      <w:r w:rsidRPr="00B81F70">
        <w:rPr>
          <w:bCs w:val="0"/>
        </w:rPr>
        <w:t xml:space="preserve"> </w:t>
      </w:r>
      <w:r>
        <w:rPr>
          <w:bCs w:val="0"/>
        </w:rPr>
        <w:t>к плану.</w:t>
      </w:r>
    </w:p>
    <w:p w:rsidR="00B81F70" w:rsidRPr="00B81F70" w:rsidRDefault="00B81F70" w:rsidP="00B81F70">
      <w:pPr>
        <w:spacing w:line="336" w:lineRule="atLeast"/>
        <w:ind w:firstLine="567"/>
        <w:jc w:val="both"/>
        <w:rPr>
          <w:bCs w:val="0"/>
        </w:rPr>
      </w:pPr>
      <w:r w:rsidRPr="00B81F70">
        <w:rPr>
          <w:bCs w:val="0"/>
        </w:rPr>
        <w:t>По сравнению с 2014 годом данные расходы увеличились на 11</w:t>
      </w:r>
      <w:r>
        <w:rPr>
          <w:bCs w:val="0"/>
        </w:rPr>
        <w:t> </w:t>
      </w:r>
      <w:r w:rsidRPr="00B81F70">
        <w:rPr>
          <w:bCs w:val="0"/>
        </w:rPr>
        <w:t>570</w:t>
      </w:r>
      <w:r w:rsidR="00A22CD1">
        <w:rPr>
          <w:bCs w:val="0"/>
        </w:rPr>
        <w:t xml:space="preserve">,0 тыс. рублей </w:t>
      </w:r>
      <w:r w:rsidRPr="00B81F70">
        <w:rPr>
          <w:bCs w:val="0"/>
        </w:rPr>
        <w:t xml:space="preserve"> или</w:t>
      </w:r>
      <w:r w:rsidR="00A2350C">
        <w:rPr>
          <w:bCs w:val="0"/>
        </w:rPr>
        <w:t xml:space="preserve"> в 4,5 раза.</w:t>
      </w:r>
    </w:p>
    <w:p w:rsidR="00B81F70" w:rsidRPr="00B81F70" w:rsidRDefault="00B81F70" w:rsidP="00A2350C">
      <w:pPr>
        <w:spacing w:line="336" w:lineRule="atLeast"/>
        <w:ind w:firstLine="567"/>
        <w:jc w:val="both"/>
        <w:rPr>
          <w:bCs w:val="0"/>
        </w:rPr>
      </w:pPr>
      <w:r w:rsidRPr="00B81F70">
        <w:rPr>
          <w:bCs w:val="0"/>
        </w:rPr>
        <w:t xml:space="preserve">По данному подразделу расходы направлены </w:t>
      </w:r>
      <w:proofErr w:type="gramStart"/>
      <w:r w:rsidRPr="00B81F70">
        <w:rPr>
          <w:bCs w:val="0"/>
        </w:rPr>
        <w:t>на</w:t>
      </w:r>
      <w:proofErr w:type="gramEnd"/>
      <w:r w:rsidRPr="00B81F70">
        <w:rPr>
          <w:bCs w:val="0"/>
        </w:rPr>
        <w:t>:</w:t>
      </w:r>
    </w:p>
    <w:p w:rsidR="00B81F70" w:rsidRPr="00B81F70" w:rsidRDefault="00B81F70" w:rsidP="00A2350C">
      <w:pPr>
        <w:spacing w:line="336" w:lineRule="atLeast"/>
        <w:ind w:firstLine="567"/>
        <w:jc w:val="both"/>
        <w:rPr>
          <w:bCs w:val="0"/>
        </w:rPr>
      </w:pPr>
      <w:r w:rsidRPr="00B81F70">
        <w:rPr>
          <w:bCs w:val="0"/>
        </w:rPr>
        <w:t>-  выплату компенсации части родительской платы за содержание ребенка (присмотр и уход за ребенком) в муниципальных образовательных учреждениях, реализующих основную общеобразовательную программу дошкольного образования за счет субвенции из бюджета Московской области в сумме 5</w:t>
      </w:r>
      <w:r w:rsidR="00A2350C">
        <w:rPr>
          <w:bCs w:val="0"/>
        </w:rPr>
        <w:t> </w:t>
      </w:r>
      <w:r w:rsidRPr="00B81F70">
        <w:rPr>
          <w:bCs w:val="0"/>
        </w:rPr>
        <w:t>054</w:t>
      </w:r>
      <w:r w:rsidR="00A2350C">
        <w:rPr>
          <w:bCs w:val="0"/>
        </w:rPr>
        <w:t>,0</w:t>
      </w:r>
      <w:r w:rsidRPr="00B81F70">
        <w:rPr>
          <w:bCs w:val="0"/>
        </w:rPr>
        <w:t xml:space="preserve"> ты</w:t>
      </w:r>
      <w:r w:rsidR="00A22CD1">
        <w:rPr>
          <w:bCs w:val="0"/>
        </w:rPr>
        <w:t xml:space="preserve">с. рублей </w:t>
      </w:r>
      <w:r w:rsidR="00A2350C">
        <w:rPr>
          <w:bCs w:val="0"/>
        </w:rPr>
        <w:t xml:space="preserve"> или 99% к плану</w:t>
      </w:r>
      <w:r w:rsidRPr="00B81F70">
        <w:rPr>
          <w:bCs w:val="0"/>
        </w:rPr>
        <w:t>.</w:t>
      </w:r>
      <w:r w:rsidR="00A22CD1">
        <w:rPr>
          <w:bCs w:val="0"/>
        </w:rPr>
        <w:t xml:space="preserve"> </w:t>
      </w:r>
      <w:r w:rsidRPr="00B81F70">
        <w:rPr>
          <w:bCs w:val="0"/>
        </w:rPr>
        <w:t>По сравнению с 2014 годом данные расходы увеличились на 1</w:t>
      </w:r>
      <w:r w:rsidR="00A2350C">
        <w:rPr>
          <w:bCs w:val="0"/>
        </w:rPr>
        <w:t> </w:t>
      </w:r>
      <w:r w:rsidRPr="00B81F70">
        <w:rPr>
          <w:bCs w:val="0"/>
        </w:rPr>
        <w:t>748</w:t>
      </w:r>
      <w:r w:rsidR="00A22CD1">
        <w:rPr>
          <w:bCs w:val="0"/>
        </w:rPr>
        <w:t xml:space="preserve">,0 тыс. рублей </w:t>
      </w:r>
      <w:r w:rsidRPr="00B81F70">
        <w:rPr>
          <w:bCs w:val="0"/>
        </w:rPr>
        <w:t xml:space="preserve"> или на </w:t>
      </w:r>
      <w:r w:rsidR="00A2350C">
        <w:rPr>
          <w:bCs w:val="0"/>
        </w:rPr>
        <w:t>53%;</w:t>
      </w:r>
    </w:p>
    <w:p w:rsidR="00B81F70" w:rsidRDefault="00B81F70" w:rsidP="00A2350C">
      <w:pPr>
        <w:spacing w:line="336" w:lineRule="atLeast"/>
        <w:ind w:firstLine="567"/>
        <w:jc w:val="both"/>
        <w:rPr>
          <w:bCs w:val="0"/>
        </w:rPr>
      </w:pPr>
      <w:r w:rsidRPr="00B81F70">
        <w:rPr>
          <w:bCs w:val="0"/>
        </w:rPr>
        <w:t>- финансирование мероприятий по обеспечению жилыми помещениями детей-сирот, детей, оставшихся без попечения родителей, лицам из их числа по договорам найма специализированных жилых помещений за счет субвенции из бюджета Московской области – 9</w:t>
      </w:r>
      <w:r w:rsidR="00A2350C">
        <w:rPr>
          <w:bCs w:val="0"/>
        </w:rPr>
        <w:t> </w:t>
      </w:r>
      <w:r w:rsidRPr="00B81F70">
        <w:rPr>
          <w:bCs w:val="0"/>
        </w:rPr>
        <w:t>822</w:t>
      </w:r>
      <w:r w:rsidR="000D4B19">
        <w:rPr>
          <w:bCs w:val="0"/>
        </w:rPr>
        <w:t xml:space="preserve">,0 тыс. рублей </w:t>
      </w:r>
      <w:r w:rsidR="00A2350C">
        <w:rPr>
          <w:bCs w:val="0"/>
        </w:rPr>
        <w:t xml:space="preserve"> или 100%</w:t>
      </w:r>
      <w:r w:rsidRPr="00B81F70">
        <w:rPr>
          <w:bCs w:val="0"/>
        </w:rPr>
        <w:t>. В 2014 году данные расходы не производились.</w:t>
      </w:r>
    </w:p>
    <w:p w:rsidR="00B95409" w:rsidRPr="00E833B1" w:rsidRDefault="00B95409" w:rsidP="00B95409">
      <w:pPr>
        <w:spacing w:line="336" w:lineRule="atLeast"/>
        <w:ind w:firstLine="567"/>
        <w:jc w:val="both"/>
        <w:rPr>
          <w:bCs w:val="0"/>
        </w:rPr>
      </w:pPr>
      <w:r w:rsidRPr="00E833B1">
        <w:rPr>
          <w:b/>
          <w:i/>
          <w:iCs/>
          <w:u w:val="single"/>
        </w:rPr>
        <w:t>По разделу 1100 «Физическая культура и спорт»</w:t>
      </w:r>
      <w:r w:rsidR="00A2350C" w:rsidRPr="00E833B1">
        <w:rPr>
          <w:bCs w:val="0"/>
        </w:rPr>
        <w:t xml:space="preserve"> бюджетные назначения за 2015 год испо</w:t>
      </w:r>
      <w:r w:rsidR="000D4B19">
        <w:rPr>
          <w:bCs w:val="0"/>
        </w:rPr>
        <w:t xml:space="preserve">лнены в сумме 13 380,0 тыс. рублей </w:t>
      </w:r>
      <w:r w:rsidR="00A2350C" w:rsidRPr="00E833B1">
        <w:rPr>
          <w:bCs w:val="0"/>
        </w:rPr>
        <w:t> или 99</w:t>
      </w:r>
      <w:r w:rsidRPr="00E833B1">
        <w:rPr>
          <w:bCs w:val="0"/>
        </w:rPr>
        <w:t>%, от уточненных бюджетных назначений</w:t>
      </w:r>
      <w:r w:rsidR="000D4B19">
        <w:rPr>
          <w:bCs w:val="0"/>
        </w:rPr>
        <w:t xml:space="preserve">, что на 276,0 тыс. рублей </w:t>
      </w:r>
      <w:r w:rsidR="00A2350C" w:rsidRPr="00E833B1">
        <w:rPr>
          <w:bCs w:val="0"/>
        </w:rPr>
        <w:t xml:space="preserve"> или на 2% </w:t>
      </w:r>
      <w:r w:rsidRPr="00E833B1">
        <w:rPr>
          <w:bCs w:val="0"/>
        </w:rPr>
        <w:t xml:space="preserve"> мен</w:t>
      </w:r>
      <w:r w:rsidR="00A2350C" w:rsidRPr="00E833B1">
        <w:rPr>
          <w:bCs w:val="0"/>
        </w:rPr>
        <w:t>ьше аналогичных показателей 2014</w:t>
      </w:r>
      <w:r w:rsidRPr="00E833B1">
        <w:rPr>
          <w:bCs w:val="0"/>
        </w:rPr>
        <w:t xml:space="preserve"> года. </w:t>
      </w:r>
    </w:p>
    <w:p w:rsidR="00B95409" w:rsidRPr="00E833B1" w:rsidRDefault="00B95409" w:rsidP="00B95409">
      <w:pPr>
        <w:spacing w:line="336" w:lineRule="atLeast"/>
        <w:ind w:firstLine="567"/>
        <w:jc w:val="both"/>
        <w:rPr>
          <w:bCs w:val="0"/>
        </w:rPr>
      </w:pPr>
      <w:r w:rsidRPr="00E833B1">
        <w:rPr>
          <w:bCs w:val="0"/>
        </w:rPr>
        <w:t>Раздел содержит следующие подразделы:</w:t>
      </w:r>
    </w:p>
    <w:p w:rsidR="00A2350C" w:rsidRPr="00E833B1" w:rsidRDefault="00B95409" w:rsidP="00A2350C">
      <w:pPr>
        <w:spacing w:line="336" w:lineRule="atLeast"/>
        <w:jc w:val="both"/>
        <w:rPr>
          <w:bCs w:val="0"/>
        </w:rPr>
      </w:pPr>
      <w:r w:rsidRPr="00E833B1">
        <w:rPr>
          <w:b/>
          <w:i/>
          <w:iCs/>
          <w:u w:val="single"/>
        </w:rPr>
        <w:t>1101</w:t>
      </w:r>
      <w:r w:rsidRPr="00E833B1">
        <w:rPr>
          <w:bCs w:val="0"/>
        </w:rPr>
        <w:t xml:space="preserve"> «Физическая культура»</w:t>
      </w:r>
      <w:r w:rsidR="00A2350C" w:rsidRPr="00E833B1">
        <w:t xml:space="preserve"> </w:t>
      </w:r>
      <w:r w:rsidR="00A2350C" w:rsidRPr="00E833B1">
        <w:rPr>
          <w:bCs w:val="0"/>
        </w:rPr>
        <w:t>расходы исп</w:t>
      </w:r>
      <w:r w:rsidR="000D4B19">
        <w:rPr>
          <w:bCs w:val="0"/>
        </w:rPr>
        <w:t xml:space="preserve">олнены в сумме 3 968,0 тыс. рублей </w:t>
      </w:r>
      <w:r w:rsidR="00A2350C" w:rsidRPr="00E833B1">
        <w:rPr>
          <w:bCs w:val="0"/>
        </w:rPr>
        <w:t xml:space="preserve"> или на 99% к плану. К уровню 2014 года расходы по данному подразделу </w:t>
      </w:r>
      <w:r w:rsidR="000D4B19">
        <w:rPr>
          <w:bCs w:val="0"/>
        </w:rPr>
        <w:t xml:space="preserve">увеличились на 1 812,0 тыс. рублей </w:t>
      </w:r>
      <w:r w:rsidR="00A2350C" w:rsidRPr="00E833B1">
        <w:rPr>
          <w:bCs w:val="0"/>
        </w:rPr>
        <w:t xml:space="preserve"> или на 84%.</w:t>
      </w:r>
    </w:p>
    <w:p w:rsidR="00A2350C" w:rsidRPr="00E833B1" w:rsidRDefault="00A2350C" w:rsidP="00A2350C">
      <w:pPr>
        <w:spacing w:line="336" w:lineRule="atLeast"/>
        <w:ind w:firstLine="567"/>
        <w:jc w:val="both"/>
        <w:rPr>
          <w:bCs w:val="0"/>
        </w:rPr>
      </w:pPr>
      <w:r w:rsidRPr="00E833B1">
        <w:rPr>
          <w:bCs w:val="0"/>
        </w:rPr>
        <w:t xml:space="preserve">По данному подразделу были предусмотрены расходы </w:t>
      </w:r>
      <w:proofErr w:type="gramStart"/>
      <w:r w:rsidRPr="00E833B1">
        <w:rPr>
          <w:bCs w:val="0"/>
        </w:rPr>
        <w:t>на</w:t>
      </w:r>
      <w:proofErr w:type="gramEnd"/>
      <w:r w:rsidRPr="00E833B1">
        <w:rPr>
          <w:bCs w:val="0"/>
        </w:rPr>
        <w:t>:</w:t>
      </w:r>
    </w:p>
    <w:p w:rsidR="00A2350C" w:rsidRPr="00E833B1" w:rsidRDefault="00A2350C" w:rsidP="00A2350C">
      <w:pPr>
        <w:spacing w:line="336" w:lineRule="atLeast"/>
        <w:ind w:firstLine="567"/>
        <w:jc w:val="both"/>
        <w:rPr>
          <w:bCs w:val="0"/>
        </w:rPr>
      </w:pPr>
      <w:r w:rsidRPr="00E833B1">
        <w:rPr>
          <w:bCs w:val="0"/>
        </w:rPr>
        <w:t xml:space="preserve">- финансовое обеспечение выполнения муниципального задания на оказание муниципальных услуг, оказываемых физическим и юридическим лицам Клубом инвалидов «Надежда», в сумме 3 599,0 тыс. рублей. Данные средства освоены в полном объеме. По сравнению с 2014 годом указанные расходы </w:t>
      </w:r>
      <w:r w:rsidR="000D4B19">
        <w:rPr>
          <w:bCs w:val="0"/>
        </w:rPr>
        <w:t xml:space="preserve">увеличились на 1 801,0 тыс. рублей </w:t>
      </w:r>
      <w:r w:rsidRPr="00E833B1">
        <w:rPr>
          <w:bCs w:val="0"/>
        </w:rPr>
        <w:t xml:space="preserve"> или в 2 раза. Увеличение расходов связано с передачей в оперативное управление Клубу инвалидов «Надежда» спортивного зала «Кавалергард»;</w:t>
      </w:r>
    </w:p>
    <w:p w:rsidR="00A2350C" w:rsidRPr="00E833B1" w:rsidRDefault="00A2350C" w:rsidP="00A2350C">
      <w:pPr>
        <w:spacing w:line="336" w:lineRule="atLeast"/>
        <w:ind w:firstLine="567"/>
        <w:jc w:val="both"/>
        <w:rPr>
          <w:bCs w:val="0"/>
        </w:rPr>
      </w:pPr>
      <w:r w:rsidRPr="00E833B1">
        <w:rPr>
          <w:bCs w:val="0"/>
        </w:rPr>
        <w:lastRenderedPageBreak/>
        <w:t>- организацию и проведение спортивных мероприятий в сумме 294,0 тыс. рублей. Данные средства освоены в полном объеме. По сравнению с 2014 годом указанные расходы уменьшились на 64,0 тыс. рублей или на 18%;</w:t>
      </w:r>
    </w:p>
    <w:p w:rsidR="00A2350C" w:rsidRPr="00E833B1" w:rsidRDefault="00A2350C" w:rsidP="00A2350C">
      <w:pPr>
        <w:spacing w:line="336" w:lineRule="atLeast"/>
        <w:ind w:firstLine="567"/>
        <w:jc w:val="both"/>
        <w:rPr>
          <w:bCs w:val="0"/>
        </w:rPr>
      </w:pPr>
      <w:r w:rsidRPr="00E833B1">
        <w:rPr>
          <w:bCs w:val="0"/>
        </w:rPr>
        <w:t>- обеспечение участия городских спортсменов в областных, всероссийских и международных соревнованиях – 75,0 тыс. рублей. Данные средства освоены в полном объеме;</w:t>
      </w:r>
    </w:p>
    <w:p w:rsidR="00A2350C" w:rsidRPr="00E833B1" w:rsidRDefault="00A2350C" w:rsidP="00A2350C">
      <w:pPr>
        <w:spacing w:line="336" w:lineRule="atLeast"/>
        <w:ind w:firstLine="567"/>
        <w:jc w:val="both"/>
        <w:rPr>
          <w:bCs w:val="0"/>
        </w:rPr>
      </w:pPr>
      <w:r w:rsidRPr="00E833B1">
        <w:rPr>
          <w:bCs w:val="0"/>
        </w:rPr>
        <w:t>- на реализацию мероприятий по энергосбережению и повышению энергетической эффективности – 33,0 тыс. рублей. Данные средства не освоены в связи с несвоевременным представлением документов, подтверждающих выполненные работы.</w:t>
      </w:r>
      <w:r w:rsidR="00B95409" w:rsidRPr="00E833B1">
        <w:rPr>
          <w:bCs w:val="0"/>
        </w:rPr>
        <w:t xml:space="preserve"> </w:t>
      </w:r>
    </w:p>
    <w:p w:rsidR="00A2350C" w:rsidRPr="00E833B1" w:rsidRDefault="00B95409" w:rsidP="00A2350C">
      <w:pPr>
        <w:spacing w:line="336" w:lineRule="atLeast"/>
        <w:jc w:val="both"/>
        <w:rPr>
          <w:bCs w:val="0"/>
        </w:rPr>
      </w:pPr>
      <w:r w:rsidRPr="00E833B1">
        <w:rPr>
          <w:b/>
          <w:i/>
          <w:iCs/>
          <w:u w:val="single"/>
        </w:rPr>
        <w:t>1102</w:t>
      </w:r>
      <w:r w:rsidRPr="00E833B1">
        <w:rPr>
          <w:b/>
        </w:rPr>
        <w:t xml:space="preserve"> «</w:t>
      </w:r>
      <w:r w:rsidRPr="00E833B1">
        <w:rPr>
          <w:bCs w:val="0"/>
        </w:rPr>
        <w:t xml:space="preserve">Массовый спорт» </w:t>
      </w:r>
      <w:r w:rsidR="00A2350C" w:rsidRPr="00E833B1">
        <w:rPr>
          <w:bCs w:val="0"/>
        </w:rPr>
        <w:t>рас</w:t>
      </w:r>
      <w:r w:rsidR="000D4B19">
        <w:rPr>
          <w:bCs w:val="0"/>
        </w:rPr>
        <w:t xml:space="preserve">ходы составили 9 412,0 тыс. рублей </w:t>
      </w:r>
      <w:r w:rsidR="00A2350C" w:rsidRPr="00E833B1">
        <w:rPr>
          <w:bCs w:val="0"/>
        </w:rPr>
        <w:t xml:space="preserve"> или 99% к плану. К уровню 2014 года расходы по данному подразделу уменьшились на 18%.</w:t>
      </w:r>
    </w:p>
    <w:p w:rsidR="00A2350C" w:rsidRPr="00E833B1" w:rsidRDefault="00A2350C" w:rsidP="00A2350C">
      <w:pPr>
        <w:spacing w:line="336" w:lineRule="atLeast"/>
        <w:ind w:firstLine="567"/>
        <w:jc w:val="both"/>
        <w:rPr>
          <w:bCs w:val="0"/>
        </w:rPr>
      </w:pPr>
      <w:r w:rsidRPr="00E833B1">
        <w:rPr>
          <w:bCs w:val="0"/>
        </w:rPr>
        <w:t>По данному подразделу были произведены следующие расходы:</w:t>
      </w:r>
    </w:p>
    <w:p w:rsidR="00A2350C" w:rsidRPr="00E833B1" w:rsidRDefault="00A2350C" w:rsidP="00A2350C">
      <w:pPr>
        <w:spacing w:line="336" w:lineRule="atLeast"/>
        <w:ind w:firstLine="567"/>
        <w:jc w:val="both"/>
        <w:rPr>
          <w:bCs w:val="0"/>
        </w:rPr>
      </w:pPr>
      <w:r w:rsidRPr="00E833B1">
        <w:rPr>
          <w:bCs w:val="0"/>
        </w:rPr>
        <w:t>-  финансовое обеспечение выполнения муниципального задания на оказание муниципальных услуг, оказываемых физическим и юридическим лицам МАУ «Спортивный комплекс «Зв</w:t>
      </w:r>
      <w:r w:rsidR="000D4B19">
        <w:rPr>
          <w:bCs w:val="0"/>
        </w:rPr>
        <w:t xml:space="preserve">езда», в сумме 8 000,0 тыс. рублей </w:t>
      </w:r>
      <w:r w:rsidRPr="00E833B1">
        <w:rPr>
          <w:bCs w:val="0"/>
        </w:rPr>
        <w:t xml:space="preserve"> или 100% от плана. По сравнению с 2014 годом указанные расходы уменьшились на 2 500,0 тыс. рублей или на 30%.</w:t>
      </w:r>
    </w:p>
    <w:p w:rsidR="00A2350C" w:rsidRPr="00E833B1" w:rsidRDefault="00A2350C" w:rsidP="00A2350C">
      <w:pPr>
        <w:spacing w:line="336" w:lineRule="atLeast"/>
        <w:ind w:firstLine="567"/>
        <w:jc w:val="both"/>
        <w:rPr>
          <w:bCs w:val="0"/>
        </w:rPr>
      </w:pPr>
      <w:r w:rsidRPr="00E833B1">
        <w:rPr>
          <w:bCs w:val="0"/>
        </w:rPr>
        <w:t>- капитальный ремонт плоскостных спортивных сооружений в сумме 244</w:t>
      </w:r>
      <w:r w:rsidR="000D4B19">
        <w:rPr>
          <w:bCs w:val="0"/>
        </w:rPr>
        <w:t xml:space="preserve">,0 тыс. рублей </w:t>
      </w:r>
      <w:r w:rsidR="00E833B1" w:rsidRPr="00E833B1">
        <w:rPr>
          <w:bCs w:val="0"/>
        </w:rPr>
        <w:t xml:space="preserve"> или на 98%</w:t>
      </w:r>
      <w:r w:rsidRPr="00E833B1">
        <w:rPr>
          <w:bCs w:val="0"/>
        </w:rPr>
        <w:t>, в том числе за счет субсидии из бюджета Московской области в сумме 195</w:t>
      </w:r>
      <w:r w:rsidR="00E833B1" w:rsidRPr="00E833B1">
        <w:rPr>
          <w:bCs w:val="0"/>
        </w:rPr>
        <w:t>,0</w:t>
      </w:r>
      <w:r w:rsidRPr="00E833B1">
        <w:rPr>
          <w:bCs w:val="0"/>
        </w:rPr>
        <w:t xml:space="preserve"> тыс. рублей;</w:t>
      </w:r>
    </w:p>
    <w:p w:rsidR="00A2350C" w:rsidRPr="00E833B1" w:rsidRDefault="00A2350C" w:rsidP="00E833B1">
      <w:pPr>
        <w:spacing w:line="336" w:lineRule="atLeast"/>
        <w:ind w:firstLine="567"/>
        <w:jc w:val="both"/>
        <w:rPr>
          <w:bCs w:val="0"/>
        </w:rPr>
      </w:pPr>
      <w:r w:rsidRPr="00E833B1">
        <w:rPr>
          <w:bCs w:val="0"/>
        </w:rPr>
        <w:t>- приобретение оборудования для оснащения плоскостных спортивных сооружений в сумме 1</w:t>
      </w:r>
      <w:r w:rsidR="00E833B1" w:rsidRPr="00E833B1">
        <w:rPr>
          <w:bCs w:val="0"/>
        </w:rPr>
        <w:t> </w:t>
      </w:r>
      <w:r w:rsidRPr="00E833B1">
        <w:rPr>
          <w:bCs w:val="0"/>
        </w:rPr>
        <w:t>043</w:t>
      </w:r>
      <w:r w:rsidR="000D4B19">
        <w:rPr>
          <w:bCs w:val="0"/>
        </w:rPr>
        <w:t xml:space="preserve">,0 тыс. рублей </w:t>
      </w:r>
      <w:r w:rsidR="00E833B1" w:rsidRPr="00E833B1">
        <w:rPr>
          <w:bCs w:val="0"/>
        </w:rPr>
        <w:t xml:space="preserve"> или на 96%</w:t>
      </w:r>
      <w:r w:rsidRPr="00E833B1">
        <w:rPr>
          <w:bCs w:val="0"/>
        </w:rPr>
        <w:t>, в том числе за счет субсидии из бюджета Московской области в сумме 835</w:t>
      </w:r>
      <w:r w:rsidR="00E833B1" w:rsidRPr="00E833B1">
        <w:rPr>
          <w:bCs w:val="0"/>
        </w:rPr>
        <w:t>,0</w:t>
      </w:r>
      <w:r w:rsidRPr="00E833B1">
        <w:rPr>
          <w:bCs w:val="0"/>
        </w:rPr>
        <w:t xml:space="preserve"> тыс. рублей;</w:t>
      </w:r>
    </w:p>
    <w:p w:rsidR="00A2350C" w:rsidRPr="00E833B1" w:rsidRDefault="00A2350C" w:rsidP="00E833B1">
      <w:pPr>
        <w:spacing w:line="336" w:lineRule="atLeast"/>
        <w:ind w:firstLine="567"/>
        <w:jc w:val="both"/>
        <w:rPr>
          <w:bCs w:val="0"/>
        </w:rPr>
      </w:pPr>
      <w:r w:rsidRPr="00E833B1">
        <w:rPr>
          <w:bCs w:val="0"/>
        </w:rPr>
        <w:t>- на реализацию мероприятий муниципальной программы «Доступная среда» городского округа Звенигород на 2015 – 2019 годы» - 125</w:t>
      </w:r>
      <w:r w:rsidR="00E833B1" w:rsidRPr="00E833B1">
        <w:rPr>
          <w:bCs w:val="0"/>
        </w:rPr>
        <w:t xml:space="preserve">,0 тыс. </w:t>
      </w:r>
      <w:r w:rsidR="000D4B19">
        <w:rPr>
          <w:bCs w:val="0"/>
        </w:rPr>
        <w:t xml:space="preserve">рублей </w:t>
      </w:r>
      <w:r w:rsidR="00E833B1" w:rsidRPr="00E833B1">
        <w:rPr>
          <w:bCs w:val="0"/>
        </w:rPr>
        <w:t xml:space="preserve"> или 100%</w:t>
      </w:r>
      <w:r w:rsidRPr="00E833B1">
        <w:rPr>
          <w:bCs w:val="0"/>
        </w:rPr>
        <w:t xml:space="preserve"> к плану.</w:t>
      </w:r>
    </w:p>
    <w:p w:rsidR="00E833B1" w:rsidRPr="00B51DDE" w:rsidRDefault="00B95409" w:rsidP="00E833B1">
      <w:pPr>
        <w:spacing w:line="336" w:lineRule="atLeast"/>
        <w:ind w:firstLine="567"/>
        <w:jc w:val="both"/>
        <w:rPr>
          <w:bCs w:val="0"/>
        </w:rPr>
      </w:pPr>
      <w:r w:rsidRPr="00B51DDE">
        <w:rPr>
          <w:b/>
          <w:i/>
          <w:iCs/>
          <w:u w:val="single"/>
        </w:rPr>
        <w:t>По разделу 1300 «Обслуживание государственного и муниципального долга»</w:t>
      </w:r>
      <w:r w:rsidRPr="00B51DDE">
        <w:rPr>
          <w:bCs w:val="0"/>
        </w:rPr>
        <w:t xml:space="preserve"> </w:t>
      </w:r>
      <w:r w:rsidR="00E833B1" w:rsidRPr="00B51DDE">
        <w:rPr>
          <w:bCs w:val="0"/>
        </w:rPr>
        <w:t xml:space="preserve">по подразделу «Обслуживание государственного внутреннего и муниципального долга»  </w:t>
      </w:r>
      <w:r w:rsidR="00B51DDE" w:rsidRPr="00B51DDE">
        <w:rPr>
          <w:bCs w:val="0"/>
        </w:rPr>
        <w:t>за 2015</w:t>
      </w:r>
      <w:r w:rsidRPr="00B51DDE">
        <w:rPr>
          <w:bCs w:val="0"/>
        </w:rPr>
        <w:t xml:space="preserve"> год бюджетные на</w:t>
      </w:r>
      <w:r w:rsidR="00B51DDE" w:rsidRPr="00B51DDE">
        <w:rPr>
          <w:bCs w:val="0"/>
        </w:rPr>
        <w:t>значения исп</w:t>
      </w:r>
      <w:r w:rsidR="003E5528">
        <w:rPr>
          <w:bCs w:val="0"/>
        </w:rPr>
        <w:t xml:space="preserve">олнены в сумме 5 002,0 тыс. рублей </w:t>
      </w:r>
      <w:r w:rsidRPr="00B51DDE">
        <w:rPr>
          <w:bCs w:val="0"/>
        </w:rPr>
        <w:t xml:space="preserve"> или 100%  от уточненных </w:t>
      </w:r>
      <w:r w:rsidR="00B51DDE" w:rsidRPr="00B51DDE">
        <w:rPr>
          <w:bCs w:val="0"/>
        </w:rPr>
        <w:t>бюджетных назначений.</w:t>
      </w:r>
      <w:r w:rsidRPr="00B51DDE">
        <w:rPr>
          <w:bCs w:val="0"/>
        </w:rPr>
        <w:t xml:space="preserve"> </w:t>
      </w:r>
    </w:p>
    <w:p w:rsidR="00E833B1" w:rsidRPr="00B51DDE" w:rsidRDefault="00E833B1" w:rsidP="00E833B1">
      <w:pPr>
        <w:spacing w:line="336" w:lineRule="atLeast"/>
        <w:ind w:firstLine="567"/>
        <w:jc w:val="both"/>
        <w:rPr>
          <w:bCs w:val="0"/>
        </w:rPr>
      </w:pPr>
      <w:r w:rsidRPr="00B51DDE">
        <w:rPr>
          <w:bCs w:val="0"/>
        </w:rPr>
        <w:t>Указанные расходы к уровню 2014 года сократились на 1</w:t>
      </w:r>
      <w:r w:rsidR="00B51DDE" w:rsidRPr="00B51DDE">
        <w:rPr>
          <w:bCs w:val="0"/>
        </w:rPr>
        <w:t> </w:t>
      </w:r>
      <w:r w:rsidRPr="00B51DDE">
        <w:rPr>
          <w:bCs w:val="0"/>
        </w:rPr>
        <w:t>169</w:t>
      </w:r>
      <w:r w:rsidR="003E5528">
        <w:rPr>
          <w:bCs w:val="0"/>
        </w:rPr>
        <w:t xml:space="preserve">,0 тыс. рублей </w:t>
      </w:r>
      <w:r w:rsidR="00B51DDE" w:rsidRPr="00B51DDE">
        <w:rPr>
          <w:bCs w:val="0"/>
        </w:rPr>
        <w:t xml:space="preserve"> или на 19%.</w:t>
      </w:r>
    </w:p>
    <w:p w:rsidR="00B95409" w:rsidRPr="00B51DDE" w:rsidRDefault="00E833B1" w:rsidP="00E833B1">
      <w:pPr>
        <w:spacing w:line="336" w:lineRule="atLeast"/>
        <w:ind w:firstLine="567"/>
        <w:jc w:val="both"/>
        <w:rPr>
          <w:bCs w:val="0"/>
        </w:rPr>
      </w:pPr>
      <w:r w:rsidRPr="00B51DDE">
        <w:rPr>
          <w:bCs w:val="0"/>
        </w:rPr>
        <w:t>Снижение расходов на обслуживание муниципального долга городского округа Звенигород в 2015 году обусловлено досрочным погашением коммерческих кредитов в объеме 40</w:t>
      </w:r>
      <w:r w:rsidR="00B51DDE" w:rsidRPr="00B51DDE">
        <w:rPr>
          <w:bCs w:val="0"/>
        </w:rPr>
        <w:t> </w:t>
      </w:r>
      <w:r w:rsidRPr="00B51DDE">
        <w:rPr>
          <w:bCs w:val="0"/>
        </w:rPr>
        <w:t>000</w:t>
      </w:r>
      <w:r w:rsidR="00B51DDE" w:rsidRPr="00B51DDE">
        <w:rPr>
          <w:bCs w:val="0"/>
        </w:rPr>
        <w:t>,0</w:t>
      </w:r>
      <w:r w:rsidRPr="00B51DDE">
        <w:rPr>
          <w:bCs w:val="0"/>
        </w:rPr>
        <w:t xml:space="preserve"> тыс. рублей.</w:t>
      </w:r>
    </w:p>
    <w:p w:rsidR="00B95409" w:rsidRPr="00A560D8" w:rsidRDefault="00B95409" w:rsidP="00B95409">
      <w:pPr>
        <w:spacing w:line="336" w:lineRule="atLeast"/>
        <w:jc w:val="both"/>
        <w:rPr>
          <w:rFonts w:ascii="Trebuchet MS" w:hAnsi="Trebuchet MS"/>
          <w:bCs w:val="0"/>
          <w:sz w:val="22"/>
          <w:szCs w:val="22"/>
        </w:rPr>
      </w:pPr>
    </w:p>
    <w:p w:rsidR="00B95409" w:rsidRPr="00CA2081" w:rsidRDefault="00B95409" w:rsidP="00B95409">
      <w:pPr>
        <w:spacing w:line="336" w:lineRule="atLeast"/>
        <w:jc w:val="center"/>
        <w:rPr>
          <w:b/>
          <w:bCs w:val="0"/>
          <w:u w:val="single"/>
        </w:rPr>
      </w:pPr>
      <w:r w:rsidRPr="00CA2081">
        <w:rPr>
          <w:b/>
          <w:bCs w:val="0"/>
          <w:u w:val="single"/>
        </w:rPr>
        <w:t>5. Использование средств резервного фонда Администрации городского округа Звенигород</w:t>
      </w:r>
    </w:p>
    <w:p w:rsidR="00B95409" w:rsidRPr="003C19B4" w:rsidRDefault="00B95409" w:rsidP="00B95409">
      <w:pPr>
        <w:spacing w:line="336" w:lineRule="atLeast"/>
        <w:jc w:val="both"/>
        <w:rPr>
          <w:b/>
          <w:bCs w:val="0"/>
        </w:rPr>
      </w:pPr>
    </w:p>
    <w:p w:rsidR="00B95409" w:rsidRPr="00CA2081" w:rsidRDefault="00B95409" w:rsidP="00B95409">
      <w:pPr>
        <w:ind w:firstLine="540"/>
        <w:jc w:val="both"/>
      </w:pPr>
      <w:r w:rsidRPr="00CA2081">
        <w:t>Предельный размер резервного фонда Администрации городского округа Звенигород установлен статьей 10 Положения «О бюджетном процессе  в городском округе Звенигород», утвержденного решением Совета депутатов от 25.09.2008г  № 13/</w:t>
      </w:r>
      <w:r w:rsidR="00E13FA0" w:rsidRPr="00CA2081">
        <w:t>4 (с изм.</w:t>
      </w:r>
      <w:r w:rsidRPr="00CA2081">
        <w:t xml:space="preserve"> от </w:t>
      </w:r>
      <w:r w:rsidRPr="00CA2081">
        <w:lastRenderedPageBreak/>
        <w:t>30.08.2012г № 10/5) в размере, утвержденном в решении о бюджете на соответствующий финансовый год.</w:t>
      </w:r>
    </w:p>
    <w:p w:rsidR="00B95409" w:rsidRDefault="00B95409" w:rsidP="00B95409">
      <w:pPr>
        <w:ind w:firstLine="540"/>
        <w:jc w:val="both"/>
      </w:pPr>
      <w:r w:rsidRPr="00CA2081">
        <w:t>Решение</w:t>
      </w:r>
      <w:r w:rsidR="00CA2081" w:rsidRPr="00CA2081">
        <w:t>м Совета депутатов от 23.12.2014 № 45/2</w:t>
      </w:r>
      <w:r w:rsidRPr="00CA2081">
        <w:t xml:space="preserve"> «О бюджете муниципального образования «Город</w:t>
      </w:r>
      <w:r w:rsidR="00CA2081" w:rsidRPr="00CA2081">
        <w:t>ского округа Звенигород» на 2015</w:t>
      </w:r>
      <w:r w:rsidRPr="00CA2081">
        <w:t xml:space="preserve"> г</w:t>
      </w:r>
      <w:r w:rsidR="00CA2081" w:rsidRPr="00CA2081">
        <w:t>од и плановый период 2016 и 2017 годов</w:t>
      </w:r>
      <w:r w:rsidRPr="00CA2081">
        <w:t>», объем резервного фонда Администрации городского округа Звенигород установлен в сумме 800,0 тыс. рублей</w:t>
      </w:r>
      <w:r w:rsidR="00CA2081" w:rsidRPr="00CA2081">
        <w:t>.</w:t>
      </w:r>
    </w:p>
    <w:p w:rsidR="002439F7" w:rsidRPr="00A42BB5" w:rsidRDefault="002439F7" w:rsidP="00B95409">
      <w:pPr>
        <w:ind w:firstLine="540"/>
        <w:jc w:val="both"/>
      </w:pPr>
      <w:r w:rsidRPr="00A42BB5">
        <w:t>Согласно Отчету об использовании бюджетных ассигнований резервного фонда Администрации городского округа Звенигород за 2015 год из резервного фонда на непредвиденные расходы выделено средств на общую сумму 332,0 тыс. руб. или 42% от запланированного объема резервного фонда</w:t>
      </w:r>
    </w:p>
    <w:p w:rsidR="00B95409" w:rsidRPr="00CA2081" w:rsidRDefault="00B95409" w:rsidP="00B95409">
      <w:pPr>
        <w:ind w:firstLine="540"/>
        <w:jc w:val="both"/>
      </w:pPr>
      <w:r w:rsidRPr="00CA2081">
        <w:t>Размер резервного фонда не превышает ограничений, установленных частью 3 статьей 81  Бюджетного кодекса РФ.</w:t>
      </w:r>
    </w:p>
    <w:p w:rsidR="00B95409" w:rsidRPr="00CA2081" w:rsidRDefault="00CA2081" w:rsidP="00CA2081">
      <w:pPr>
        <w:ind w:firstLine="540"/>
        <w:jc w:val="both"/>
        <w:rPr>
          <w:color w:val="FF0000"/>
        </w:rPr>
      </w:pPr>
      <w:r>
        <w:rPr>
          <w:color w:val="FF0000"/>
        </w:rPr>
        <w:t xml:space="preserve">              </w:t>
      </w:r>
      <w:r w:rsidR="00B95409" w:rsidRPr="001360AC">
        <w:rPr>
          <w:color w:val="FF0000"/>
        </w:rPr>
        <w:t xml:space="preserve">                                                               </w:t>
      </w:r>
      <w:r>
        <w:rPr>
          <w:color w:val="FF0000"/>
        </w:rPr>
        <w:t xml:space="preserve">                               </w:t>
      </w:r>
    </w:p>
    <w:p w:rsidR="00B95409" w:rsidRPr="003C19B4" w:rsidRDefault="00B95409" w:rsidP="00B95409">
      <w:pPr>
        <w:jc w:val="center"/>
        <w:rPr>
          <w:b/>
          <w:u w:val="single"/>
        </w:rPr>
      </w:pPr>
      <w:r w:rsidRPr="003C19B4">
        <w:rPr>
          <w:b/>
          <w:u w:val="single"/>
        </w:rPr>
        <w:t>6. Анализ исполнения муниципальных программ</w:t>
      </w:r>
    </w:p>
    <w:p w:rsidR="00B95409" w:rsidRPr="003C19B4" w:rsidRDefault="00B95409" w:rsidP="00B95409">
      <w:pPr>
        <w:jc w:val="center"/>
        <w:rPr>
          <w:color w:val="FF0000"/>
        </w:rPr>
      </w:pPr>
    </w:p>
    <w:p w:rsidR="00B95409" w:rsidRPr="00B32A44" w:rsidRDefault="00CA2081" w:rsidP="00B95409">
      <w:pPr>
        <w:ind w:firstLine="567"/>
        <w:jc w:val="both"/>
        <w:rPr>
          <w:bCs w:val="0"/>
        </w:rPr>
      </w:pPr>
      <w:r w:rsidRPr="00B32A44">
        <w:rPr>
          <w:bCs w:val="0"/>
        </w:rPr>
        <w:t>Решением о бюджете на 2015</w:t>
      </w:r>
      <w:r w:rsidR="00B95409" w:rsidRPr="00B32A44">
        <w:rPr>
          <w:bCs w:val="0"/>
        </w:rPr>
        <w:t xml:space="preserve"> год ассигнования на реализацию муниципальных программ и непрограммных направлений деятельност</w:t>
      </w:r>
      <w:r w:rsidR="00B32A44" w:rsidRPr="00B32A44">
        <w:rPr>
          <w:bCs w:val="0"/>
        </w:rPr>
        <w:t>и утверждены в размере 1</w:t>
      </w:r>
      <w:r w:rsidR="00B32A44">
        <w:rPr>
          <w:bCs w:val="0"/>
        </w:rPr>
        <w:t> 456 345</w:t>
      </w:r>
      <w:r w:rsidR="00B95409" w:rsidRPr="00B32A44">
        <w:rPr>
          <w:bCs w:val="0"/>
        </w:rPr>
        <w:t>,0 тыс. рублей, из них:</w:t>
      </w:r>
    </w:p>
    <w:p w:rsidR="00B95409" w:rsidRPr="00B32A44" w:rsidRDefault="00B95409" w:rsidP="00B95409">
      <w:pPr>
        <w:ind w:firstLine="567"/>
        <w:jc w:val="both"/>
        <w:rPr>
          <w:bCs w:val="0"/>
        </w:rPr>
      </w:pPr>
      <w:r w:rsidRPr="00B32A44">
        <w:rPr>
          <w:bCs w:val="0"/>
        </w:rPr>
        <w:t>- на реализацию</w:t>
      </w:r>
      <w:r w:rsidR="00B32A44" w:rsidRPr="00B32A44">
        <w:rPr>
          <w:bCs w:val="0"/>
        </w:rPr>
        <w:t xml:space="preserve"> муниципальных программ –1 </w:t>
      </w:r>
      <w:r w:rsidR="00B32A44">
        <w:rPr>
          <w:bCs w:val="0"/>
        </w:rPr>
        <w:t>429</w:t>
      </w:r>
      <w:r w:rsidR="00B32A44" w:rsidRPr="00B32A44">
        <w:rPr>
          <w:bCs w:val="0"/>
        </w:rPr>
        <w:t xml:space="preserve"> </w:t>
      </w:r>
      <w:r w:rsidR="00B32A44">
        <w:rPr>
          <w:bCs w:val="0"/>
        </w:rPr>
        <w:t>388</w:t>
      </w:r>
      <w:r w:rsidRPr="00B32A44">
        <w:rPr>
          <w:bCs w:val="0"/>
        </w:rPr>
        <w:t xml:space="preserve"> ,0 тыс. рублей;</w:t>
      </w:r>
    </w:p>
    <w:p w:rsidR="00B95409" w:rsidRPr="00B32A44" w:rsidRDefault="00B95409" w:rsidP="00B95409">
      <w:pPr>
        <w:ind w:firstLine="567"/>
        <w:jc w:val="both"/>
        <w:rPr>
          <w:bCs w:val="0"/>
        </w:rPr>
      </w:pPr>
      <w:r w:rsidRPr="00B32A44">
        <w:rPr>
          <w:bCs w:val="0"/>
        </w:rPr>
        <w:t>- на н</w:t>
      </w:r>
      <w:r w:rsidR="00B32A44" w:rsidRPr="00B32A44">
        <w:rPr>
          <w:bCs w:val="0"/>
        </w:rPr>
        <w:t>епрограммные расходы – 26 957</w:t>
      </w:r>
      <w:r w:rsidRPr="00B32A44">
        <w:rPr>
          <w:bCs w:val="0"/>
        </w:rPr>
        <w:t>,0 тыс. рублей.</w:t>
      </w:r>
    </w:p>
    <w:p w:rsidR="00B95409" w:rsidRPr="00B32A44" w:rsidRDefault="00B32A44" w:rsidP="00B95409">
      <w:pPr>
        <w:ind w:firstLine="540"/>
        <w:jc w:val="both"/>
        <w:rPr>
          <w:bCs w:val="0"/>
        </w:rPr>
      </w:pPr>
      <w:r w:rsidRPr="00B32A44">
        <w:rPr>
          <w:bCs w:val="0"/>
        </w:rPr>
        <w:t>В 2015</w:t>
      </w:r>
      <w:r w:rsidR="00B95409" w:rsidRPr="00B32A44">
        <w:rPr>
          <w:bCs w:val="0"/>
        </w:rPr>
        <w:t xml:space="preserve"> году на реализацию муниципальных программ напра</w:t>
      </w:r>
      <w:r w:rsidRPr="00B32A44">
        <w:rPr>
          <w:bCs w:val="0"/>
        </w:rPr>
        <w:t>влено 1 364 807,0 тыс. рублей (94</w:t>
      </w:r>
      <w:r w:rsidR="00B95409" w:rsidRPr="00B32A44">
        <w:rPr>
          <w:bCs w:val="0"/>
        </w:rPr>
        <w:t>% от плановых назначений)</w:t>
      </w:r>
      <w:r w:rsidR="00B734C4" w:rsidRPr="00B32A44">
        <w:rPr>
          <w:bCs w:val="0"/>
        </w:rPr>
        <w:t>.</w:t>
      </w:r>
    </w:p>
    <w:p w:rsidR="00B734C4" w:rsidRDefault="00B734C4" w:rsidP="00B95409">
      <w:pPr>
        <w:ind w:firstLine="540"/>
        <w:jc w:val="both"/>
        <w:rPr>
          <w:bCs w:val="0"/>
        </w:rPr>
      </w:pPr>
      <w:r>
        <w:rPr>
          <w:bCs w:val="0"/>
        </w:rPr>
        <w:t xml:space="preserve">Исполнение бюджета городского округа Звенигород за 2015 год в разрезе муниципальных программ представлено в следующей таблице: </w:t>
      </w:r>
    </w:p>
    <w:p w:rsidR="00CA5BAC" w:rsidRPr="00D07F2B" w:rsidRDefault="00CA5BAC" w:rsidP="00CA5BAC">
      <w:pPr>
        <w:ind w:firstLine="540"/>
        <w:jc w:val="right"/>
        <w:rPr>
          <w:bCs w:val="0"/>
          <w:sz w:val="20"/>
          <w:szCs w:val="20"/>
        </w:rPr>
      </w:pPr>
      <w:r w:rsidRPr="00D07F2B">
        <w:rPr>
          <w:bCs w:val="0"/>
          <w:sz w:val="20"/>
          <w:szCs w:val="20"/>
        </w:rPr>
        <w:t>Таблица 3</w:t>
      </w:r>
    </w:p>
    <w:tbl>
      <w:tblPr>
        <w:tblW w:w="9646" w:type="dxa"/>
        <w:tblInd w:w="113" w:type="dxa"/>
        <w:tblLook w:val="04A0" w:firstRow="1" w:lastRow="0" w:firstColumn="1" w:lastColumn="0" w:noHBand="0" w:noVBand="1"/>
      </w:tblPr>
      <w:tblGrid>
        <w:gridCol w:w="666"/>
        <w:gridCol w:w="594"/>
        <w:gridCol w:w="4672"/>
        <w:gridCol w:w="1286"/>
        <w:gridCol w:w="1259"/>
        <w:gridCol w:w="1169"/>
      </w:tblGrid>
      <w:tr w:rsidR="00B734C4" w:rsidRPr="00B734C4" w:rsidTr="00B734C4">
        <w:trPr>
          <w:trHeight w:val="204"/>
        </w:trPr>
        <w:tc>
          <w:tcPr>
            <w:tcW w:w="12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color w:val="000000"/>
                <w:sz w:val="16"/>
                <w:szCs w:val="16"/>
              </w:rPr>
            </w:pPr>
            <w:r w:rsidRPr="00B734C4">
              <w:rPr>
                <w:rFonts w:ascii="Arial" w:hAnsi="Arial" w:cs="Arial"/>
                <w:bCs w:val="0"/>
                <w:color w:val="000000"/>
                <w:sz w:val="16"/>
                <w:szCs w:val="16"/>
              </w:rPr>
              <w:t>№ подраздела</w:t>
            </w:r>
          </w:p>
        </w:tc>
        <w:tc>
          <w:tcPr>
            <w:tcW w:w="46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color w:val="000000"/>
                <w:sz w:val="16"/>
                <w:szCs w:val="16"/>
              </w:rPr>
            </w:pPr>
            <w:r w:rsidRPr="00B734C4">
              <w:rPr>
                <w:rFonts w:ascii="Arial" w:hAnsi="Arial" w:cs="Arial"/>
                <w:bCs w:val="0"/>
                <w:color w:val="000000"/>
                <w:sz w:val="16"/>
                <w:szCs w:val="16"/>
              </w:rPr>
              <w:t>Подразделы классификации расходов бюджета</w:t>
            </w:r>
          </w:p>
        </w:tc>
        <w:tc>
          <w:tcPr>
            <w:tcW w:w="2545" w:type="dxa"/>
            <w:gridSpan w:val="2"/>
            <w:tcBorders>
              <w:top w:val="single" w:sz="4" w:space="0" w:color="auto"/>
              <w:left w:val="nil"/>
              <w:bottom w:val="single" w:sz="4" w:space="0" w:color="auto"/>
              <w:right w:val="single" w:sz="4" w:space="0" w:color="auto"/>
            </w:tcBorders>
            <w:shd w:val="clear" w:color="auto" w:fill="auto"/>
            <w:vAlign w:val="bottom"/>
            <w:hideMark/>
          </w:tcPr>
          <w:p w:rsidR="00B734C4" w:rsidRPr="00B734C4" w:rsidRDefault="00B734C4" w:rsidP="00B734C4">
            <w:pPr>
              <w:jc w:val="center"/>
              <w:rPr>
                <w:rFonts w:ascii="Arial" w:hAnsi="Arial" w:cs="Arial"/>
                <w:bCs w:val="0"/>
                <w:color w:val="000000"/>
                <w:sz w:val="16"/>
                <w:szCs w:val="16"/>
              </w:rPr>
            </w:pPr>
            <w:r w:rsidRPr="00B734C4">
              <w:rPr>
                <w:rFonts w:ascii="Arial" w:hAnsi="Arial" w:cs="Arial"/>
                <w:bCs w:val="0"/>
                <w:color w:val="000000"/>
                <w:sz w:val="16"/>
                <w:szCs w:val="16"/>
              </w:rPr>
              <w:t>2015 год</w:t>
            </w:r>
          </w:p>
        </w:tc>
        <w:tc>
          <w:tcPr>
            <w:tcW w:w="11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color w:val="000000"/>
                <w:sz w:val="16"/>
                <w:szCs w:val="16"/>
              </w:rPr>
            </w:pPr>
            <w:r w:rsidRPr="00B734C4">
              <w:rPr>
                <w:rFonts w:ascii="Arial" w:hAnsi="Arial" w:cs="Arial"/>
                <w:bCs w:val="0"/>
                <w:color w:val="000000"/>
                <w:sz w:val="16"/>
                <w:szCs w:val="16"/>
              </w:rPr>
              <w:t>% исполнения</w:t>
            </w:r>
          </w:p>
        </w:tc>
      </w:tr>
      <w:tr w:rsidR="00B734C4" w:rsidRPr="00B734C4" w:rsidTr="00B734C4">
        <w:trPr>
          <w:trHeight w:val="708"/>
        </w:trPr>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B734C4" w:rsidRPr="00B734C4" w:rsidRDefault="00B734C4" w:rsidP="00B734C4">
            <w:pPr>
              <w:rPr>
                <w:rFonts w:ascii="Arial" w:hAnsi="Arial" w:cs="Arial"/>
                <w:bCs w:val="0"/>
                <w:color w:val="000000"/>
                <w:sz w:val="16"/>
                <w:szCs w:val="16"/>
              </w:rPr>
            </w:pPr>
          </w:p>
        </w:tc>
        <w:tc>
          <w:tcPr>
            <w:tcW w:w="4672" w:type="dxa"/>
            <w:vMerge/>
            <w:tcBorders>
              <w:top w:val="single" w:sz="4" w:space="0" w:color="auto"/>
              <w:left w:val="single" w:sz="4" w:space="0" w:color="auto"/>
              <w:bottom w:val="single" w:sz="4" w:space="0" w:color="auto"/>
              <w:right w:val="single" w:sz="4" w:space="0" w:color="auto"/>
            </w:tcBorders>
            <w:vAlign w:val="center"/>
            <w:hideMark/>
          </w:tcPr>
          <w:p w:rsidR="00B734C4" w:rsidRPr="00B734C4" w:rsidRDefault="00B734C4" w:rsidP="00B734C4">
            <w:pPr>
              <w:rPr>
                <w:rFonts w:ascii="Arial" w:hAnsi="Arial" w:cs="Arial"/>
                <w:bCs w:val="0"/>
                <w:color w:val="000000"/>
                <w:sz w:val="16"/>
                <w:szCs w:val="16"/>
              </w:rPr>
            </w:pPr>
          </w:p>
        </w:tc>
        <w:tc>
          <w:tcPr>
            <w:tcW w:w="1286" w:type="dxa"/>
            <w:tcBorders>
              <w:top w:val="nil"/>
              <w:left w:val="nil"/>
              <w:bottom w:val="nil"/>
              <w:right w:val="single" w:sz="4" w:space="0" w:color="auto"/>
            </w:tcBorders>
            <w:shd w:val="clear" w:color="auto" w:fill="auto"/>
            <w:vAlign w:val="center"/>
            <w:hideMark/>
          </w:tcPr>
          <w:p w:rsidR="00B734C4" w:rsidRPr="00B734C4" w:rsidRDefault="00B734C4" w:rsidP="00B734C4">
            <w:pPr>
              <w:jc w:val="center"/>
              <w:rPr>
                <w:rFonts w:ascii="Arial" w:hAnsi="Arial" w:cs="Arial"/>
                <w:bCs w:val="0"/>
                <w:color w:val="000000"/>
                <w:sz w:val="16"/>
                <w:szCs w:val="16"/>
              </w:rPr>
            </w:pPr>
            <w:r w:rsidRPr="00B734C4">
              <w:rPr>
                <w:rFonts w:ascii="Arial" w:hAnsi="Arial" w:cs="Arial"/>
                <w:bCs w:val="0"/>
                <w:color w:val="000000"/>
                <w:sz w:val="16"/>
                <w:szCs w:val="16"/>
              </w:rPr>
              <w:t>Уточненный план, тыс. рублей</w:t>
            </w:r>
          </w:p>
        </w:tc>
        <w:tc>
          <w:tcPr>
            <w:tcW w:w="1259" w:type="dxa"/>
            <w:tcBorders>
              <w:top w:val="nil"/>
              <w:left w:val="nil"/>
              <w:bottom w:val="nil"/>
              <w:right w:val="single" w:sz="4" w:space="0" w:color="auto"/>
            </w:tcBorders>
            <w:shd w:val="clear" w:color="auto" w:fill="auto"/>
            <w:vAlign w:val="center"/>
            <w:hideMark/>
          </w:tcPr>
          <w:p w:rsidR="00B734C4" w:rsidRPr="00B734C4" w:rsidRDefault="00B734C4" w:rsidP="00B734C4">
            <w:pPr>
              <w:jc w:val="center"/>
              <w:rPr>
                <w:rFonts w:ascii="Arial" w:hAnsi="Arial" w:cs="Arial"/>
                <w:bCs w:val="0"/>
                <w:color w:val="000000"/>
                <w:sz w:val="16"/>
                <w:szCs w:val="16"/>
              </w:rPr>
            </w:pPr>
            <w:r w:rsidRPr="00B734C4">
              <w:rPr>
                <w:rFonts w:ascii="Arial" w:hAnsi="Arial" w:cs="Arial"/>
                <w:bCs w:val="0"/>
                <w:color w:val="000000"/>
                <w:sz w:val="16"/>
                <w:szCs w:val="16"/>
              </w:rPr>
              <w:t>Исполнено</w:t>
            </w:r>
            <w:r w:rsidRPr="00B734C4">
              <w:rPr>
                <w:rFonts w:ascii="Arial" w:hAnsi="Arial" w:cs="Arial"/>
                <w:bCs w:val="0"/>
                <w:color w:val="000000"/>
                <w:sz w:val="16"/>
                <w:szCs w:val="16"/>
              </w:rPr>
              <w:br/>
              <w:t>тыс. рублей</w:t>
            </w: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B734C4" w:rsidRPr="00B734C4" w:rsidRDefault="00B734C4" w:rsidP="00B734C4">
            <w:pPr>
              <w:rPr>
                <w:rFonts w:ascii="Arial" w:hAnsi="Arial" w:cs="Arial"/>
                <w:bCs w:val="0"/>
                <w:color w:val="000000"/>
                <w:sz w:val="16"/>
                <w:szCs w:val="16"/>
              </w:rPr>
            </w:pPr>
          </w:p>
        </w:tc>
      </w:tr>
      <w:tr w:rsidR="00B734C4" w:rsidRPr="00B734C4" w:rsidTr="00B734C4">
        <w:trPr>
          <w:trHeight w:val="516"/>
        </w:trPr>
        <w:tc>
          <w:tcPr>
            <w:tcW w:w="9646"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B734C4" w:rsidRPr="00B734C4" w:rsidRDefault="00B734C4" w:rsidP="00B734C4">
            <w:pPr>
              <w:jc w:val="center"/>
              <w:rPr>
                <w:rFonts w:ascii="Arial" w:hAnsi="Arial" w:cs="Arial"/>
                <w:b/>
                <w:color w:val="000000"/>
                <w:sz w:val="18"/>
                <w:szCs w:val="18"/>
              </w:rPr>
            </w:pPr>
            <w:r w:rsidRPr="00B734C4">
              <w:rPr>
                <w:rFonts w:ascii="Arial" w:hAnsi="Arial" w:cs="Arial"/>
                <w:b/>
                <w:color w:val="000000"/>
                <w:sz w:val="18"/>
                <w:szCs w:val="18"/>
              </w:rPr>
              <w:t>Муниципальная программа городского округа Звенигород «Образование городского округа Звенигород на 2015-2019 годы»</w:t>
            </w:r>
          </w:p>
        </w:tc>
      </w:tr>
      <w:tr w:rsidR="00B734C4" w:rsidRPr="00B734C4" w:rsidTr="00B734C4">
        <w:trPr>
          <w:trHeight w:val="348"/>
        </w:trPr>
        <w:tc>
          <w:tcPr>
            <w:tcW w:w="9646"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B734C4" w:rsidRPr="00B734C4" w:rsidRDefault="00B734C4" w:rsidP="00B734C4">
            <w:pPr>
              <w:jc w:val="center"/>
              <w:rPr>
                <w:rFonts w:ascii="Arial" w:hAnsi="Arial" w:cs="Arial"/>
                <w:bCs w:val="0"/>
                <w:color w:val="000000"/>
                <w:sz w:val="18"/>
                <w:szCs w:val="18"/>
              </w:rPr>
            </w:pPr>
            <w:r w:rsidRPr="00B734C4">
              <w:rPr>
                <w:rFonts w:ascii="Arial" w:hAnsi="Arial" w:cs="Arial"/>
                <w:bCs w:val="0"/>
                <w:color w:val="000000"/>
                <w:sz w:val="18"/>
                <w:szCs w:val="18"/>
              </w:rPr>
              <w:t>Подпрограмма I «Дошкольное образование»</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07</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01</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Дошкольное образование</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321 286</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317 576</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98,8</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07</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09</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Другие вопросы в области образования</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330</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310</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93,9</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10</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04</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Охрана семьи и детства</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5 068</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5 054</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99,7</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
                <w:i/>
                <w:iCs/>
                <w:color w:val="000000"/>
                <w:sz w:val="18"/>
                <w:szCs w:val="18"/>
              </w:rPr>
            </w:pPr>
            <w:r w:rsidRPr="00B734C4">
              <w:rPr>
                <w:rFonts w:ascii="Arial" w:hAnsi="Arial" w:cs="Arial"/>
                <w:b/>
                <w:i/>
                <w:iCs/>
                <w:color w:val="000000"/>
                <w:sz w:val="18"/>
                <w:szCs w:val="18"/>
              </w:rPr>
              <w:t> </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
                <w:i/>
                <w:iCs/>
                <w:color w:val="000000"/>
                <w:sz w:val="18"/>
                <w:szCs w:val="18"/>
              </w:rPr>
            </w:pPr>
            <w:r w:rsidRPr="00B734C4">
              <w:rPr>
                <w:rFonts w:ascii="Arial" w:hAnsi="Arial" w:cs="Arial"/>
                <w:b/>
                <w:i/>
                <w:iCs/>
                <w:color w:val="000000"/>
                <w:sz w:val="18"/>
                <w:szCs w:val="18"/>
              </w:rPr>
              <w:t> </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Итого по подпрограмме</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326 684</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322 940</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98,9</w:t>
            </w:r>
          </w:p>
        </w:tc>
      </w:tr>
      <w:tr w:rsidR="00B734C4" w:rsidRPr="00B734C4" w:rsidTr="00B734C4">
        <w:trPr>
          <w:trHeight w:val="348"/>
        </w:trPr>
        <w:tc>
          <w:tcPr>
            <w:tcW w:w="9646"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Подпрограмма II «Общее образование»</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07</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02</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Общее образование</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196 754</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194 924</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99,1</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
                <w:i/>
                <w:iCs/>
                <w:color w:val="000000"/>
                <w:sz w:val="18"/>
                <w:szCs w:val="18"/>
              </w:rPr>
            </w:pPr>
            <w:r w:rsidRPr="00B734C4">
              <w:rPr>
                <w:rFonts w:ascii="Arial" w:hAnsi="Arial" w:cs="Arial"/>
                <w:b/>
                <w:i/>
                <w:iCs/>
                <w:color w:val="000000"/>
                <w:sz w:val="18"/>
                <w:szCs w:val="18"/>
              </w:rPr>
              <w:t> </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
                <w:i/>
                <w:iCs/>
                <w:color w:val="000000"/>
                <w:sz w:val="18"/>
                <w:szCs w:val="18"/>
              </w:rPr>
            </w:pPr>
            <w:r w:rsidRPr="00B734C4">
              <w:rPr>
                <w:rFonts w:ascii="Arial" w:hAnsi="Arial" w:cs="Arial"/>
                <w:b/>
                <w:i/>
                <w:iCs/>
                <w:color w:val="000000"/>
                <w:sz w:val="18"/>
                <w:szCs w:val="18"/>
              </w:rPr>
              <w:t> </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Итого по подпрограмме</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196 754</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194 924</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99,1</w:t>
            </w:r>
          </w:p>
        </w:tc>
      </w:tr>
      <w:tr w:rsidR="00B734C4" w:rsidRPr="00B734C4" w:rsidTr="00B734C4">
        <w:trPr>
          <w:trHeight w:val="348"/>
        </w:trPr>
        <w:tc>
          <w:tcPr>
            <w:tcW w:w="9646"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Подпрограмма III «Дополнительное образование, системы воспитания и социализации детей и подростков»</w:t>
            </w:r>
          </w:p>
        </w:tc>
      </w:tr>
      <w:tr w:rsidR="00B734C4" w:rsidRPr="00B734C4" w:rsidTr="00B734C4">
        <w:trPr>
          <w:trHeight w:val="816"/>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01</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04</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2 025</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2 025</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100,0</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07</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02</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Общее образование</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12 276</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12 276</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100,0</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07</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09</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Другие вопросы в области образования</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3 140</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3 110</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99,0</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
                <w:i/>
                <w:iCs/>
                <w:color w:val="000000"/>
                <w:sz w:val="18"/>
                <w:szCs w:val="18"/>
              </w:rPr>
            </w:pPr>
            <w:r w:rsidRPr="00B734C4">
              <w:rPr>
                <w:rFonts w:ascii="Arial" w:hAnsi="Arial" w:cs="Arial"/>
                <w:b/>
                <w:i/>
                <w:iCs/>
                <w:color w:val="000000"/>
                <w:sz w:val="18"/>
                <w:szCs w:val="18"/>
              </w:rPr>
              <w:t> </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
                <w:i/>
                <w:iCs/>
                <w:color w:val="000000"/>
                <w:sz w:val="18"/>
                <w:szCs w:val="18"/>
              </w:rPr>
            </w:pPr>
            <w:r w:rsidRPr="00B734C4">
              <w:rPr>
                <w:rFonts w:ascii="Arial" w:hAnsi="Arial" w:cs="Arial"/>
                <w:b/>
                <w:i/>
                <w:iCs/>
                <w:color w:val="000000"/>
                <w:sz w:val="18"/>
                <w:szCs w:val="18"/>
              </w:rPr>
              <w:t> </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Итого по подпрограмме</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17 441</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17 411</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99,8</w:t>
            </w:r>
          </w:p>
        </w:tc>
      </w:tr>
      <w:tr w:rsidR="00B734C4" w:rsidRPr="00B734C4" w:rsidTr="00B734C4">
        <w:trPr>
          <w:trHeight w:val="348"/>
        </w:trPr>
        <w:tc>
          <w:tcPr>
            <w:tcW w:w="9646"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Обеспечивающая подпрограмма</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07</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09</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Другие вопросы в области образования</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6 153</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6 137</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99,7</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
                <w:i/>
                <w:iCs/>
                <w:color w:val="000000"/>
                <w:sz w:val="18"/>
                <w:szCs w:val="18"/>
              </w:rPr>
            </w:pPr>
            <w:r w:rsidRPr="00B734C4">
              <w:rPr>
                <w:rFonts w:ascii="Arial" w:hAnsi="Arial" w:cs="Arial"/>
                <w:b/>
                <w:i/>
                <w:iCs/>
                <w:color w:val="000000"/>
                <w:sz w:val="18"/>
                <w:szCs w:val="18"/>
              </w:rPr>
              <w:lastRenderedPageBreak/>
              <w:t> </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
                <w:i/>
                <w:iCs/>
                <w:color w:val="000000"/>
                <w:sz w:val="18"/>
                <w:szCs w:val="18"/>
              </w:rPr>
            </w:pPr>
            <w:r w:rsidRPr="00B734C4">
              <w:rPr>
                <w:rFonts w:ascii="Arial" w:hAnsi="Arial" w:cs="Arial"/>
                <w:b/>
                <w:i/>
                <w:iCs/>
                <w:color w:val="000000"/>
                <w:sz w:val="18"/>
                <w:szCs w:val="18"/>
              </w:rPr>
              <w:t> </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Итого по подпрограмме</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6 153</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6 137</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99,7</w:t>
            </w:r>
          </w:p>
        </w:tc>
      </w:tr>
      <w:tr w:rsidR="00B734C4" w:rsidRPr="00B734C4" w:rsidTr="00B734C4">
        <w:trPr>
          <w:trHeight w:val="348"/>
        </w:trPr>
        <w:tc>
          <w:tcPr>
            <w:tcW w:w="666" w:type="dxa"/>
            <w:tcBorders>
              <w:top w:val="nil"/>
              <w:left w:val="single" w:sz="8" w:space="0" w:color="auto"/>
              <w:bottom w:val="single" w:sz="8" w:space="0" w:color="auto"/>
              <w:right w:val="single" w:sz="4" w:space="0" w:color="auto"/>
            </w:tcBorders>
            <w:shd w:val="clear" w:color="auto" w:fill="auto"/>
            <w:noWrap/>
            <w:vAlign w:val="center"/>
            <w:hideMark/>
          </w:tcPr>
          <w:p w:rsidR="00B734C4" w:rsidRPr="00B734C4" w:rsidRDefault="00B734C4" w:rsidP="00B734C4">
            <w:pPr>
              <w:rPr>
                <w:rFonts w:ascii="Arial" w:hAnsi="Arial" w:cs="Arial"/>
                <w:b/>
                <w:color w:val="000000"/>
                <w:sz w:val="18"/>
                <w:szCs w:val="18"/>
              </w:rPr>
            </w:pPr>
            <w:r w:rsidRPr="00B734C4">
              <w:rPr>
                <w:rFonts w:ascii="Arial" w:hAnsi="Arial" w:cs="Arial"/>
                <w:b/>
                <w:color w:val="000000"/>
                <w:sz w:val="18"/>
                <w:szCs w:val="18"/>
              </w:rPr>
              <w:t> </w:t>
            </w:r>
          </w:p>
        </w:tc>
        <w:tc>
          <w:tcPr>
            <w:tcW w:w="594" w:type="dxa"/>
            <w:tcBorders>
              <w:top w:val="nil"/>
              <w:left w:val="nil"/>
              <w:bottom w:val="single" w:sz="8" w:space="0" w:color="auto"/>
              <w:right w:val="single" w:sz="4" w:space="0" w:color="auto"/>
            </w:tcBorders>
            <w:shd w:val="clear" w:color="auto" w:fill="auto"/>
            <w:noWrap/>
            <w:vAlign w:val="center"/>
            <w:hideMark/>
          </w:tcPr>
          <w:p w:rsidR="00B734C4" w:rsidRPr="00B734C4" w:rsidRDefault="00B734C4" w:rsidP="00B734C4">
            <w:pPr>
              <w:rPr>
                <w:rFonts w:ascii="Arial" w:hAnsi="Arial" w:cs="Arial"/>
                <w:b/>
                <w:color w:val="000000"/>
                <w:sz w:val="18"/>
                <w:szCs w:val="18"/>
              </w:rPr>
            </w:pPr>
            <w:r w:rsidRPr="00B734C4">
              <w:rPr>
                <w:rFonts w:ascii="Arial" w:hAnsi="Arial" w:cs="Arial"/>
                <w:b/>
                <w:color w:val="000000"/>
                <w:sz w:val="18"/>
                <w:szCs w:val="18"/>
              </w:rPr>
              <w:t> </w:t>
            </w:r>
          </w:p>
        </w:tc>
        <w:tc>
          <w:tcPr>
            <w:tcW w:w="4672" w:type="dxa"/>
            <w:tcBorders>
              <w:top w:val="nil"/>
              <w:left w:val="nil"/>
              <w:bottom w:val="single" w:sz="8" w:space="0" w:color="auto"/>
              <w:right w:val="single" w:sz="4" w:space="0" w:color="auto"/>
            </w:tcBorders>
            <w:shd w:val="clear" w:color="auto" w:fill="auto"/>
            <w:noWrap/>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Всего по программе</w:t>
            </w:r>
          </w:p>
        </w:tc>
        <w:tc>
          <w:tcPr>
            <w:tcW w:w="1286" w:type="dxa"/>
            <w:tcBorders>
              <w:top w:val="nil"/>
              <w:left w:val="nil"/>
              <w:bottom w:val="single" w:sz="8" w:space="0" w:color="auto"/>
              <w:right w:val="single" w:sz="4" w:space="0" w:color="auto"/>
            </w:tcBorders>
            <w:shd w:val="clear" w:color="auto" w:fill="auto"/>
            <w:noWrap/>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547 032</w:t>
            </w:r>
          </w:p>
        </w:tc>
        <w:tc>
          <w:tcPr>
            <w:tcW w:w="1259" w:type="dxa"/>
            <w:tcBorders>
              <w:top w:val="nil"/>
              <w:left w:val="nil"/>
              <w:bottom w:val="single" w:sz="8" w:space="0" w:color="auto"/>
              <w:right w:val="single" w:sz="4" w:space="0" w:color="auto"/>
            </w:tcBorders>
            <w:shd w:val="clear" w:color="auto" w:fill="auto"/>
            <w:noWrap/>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541 412</w:t>
            </w:r>
          </w:p>
        </w:tc>
        <w:tc>
          <w:tcPr>
            <w:tcW w:w="1169" w:type="dxa"/>
            <w:tcBorders>
              <w:top w:val="nil"/>
              <w:left w:val="nil"/>
              <w:bottom w:val="single" w:sz="8"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99,0</w:t>
            </w:r>
          </w:p>
        </w:tc>
      </w:tr>
      <w:tr w:rsidR="00B734C4" w:rsidRPr="00B734C4" w:rsidTr="00B734C4">
        <w:trPr>
          <w:trHeight w:val="528"/>
        </w:trPr>
        <w:tc>
          <w:tcPr>
            <w:tcW w:w="9646"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B734C4" w:rsidRPr="00B734C4" w:rsidRDefault="00B734C4" w:rsidP="00B734C4">
            <w:pPr>
              <w:jc w:val="center"/>
              <w:rPr>
                <w:rFonts w:ascii="Arial" w:hAnsi="Arial" w:cs="Arial"/>
                <w:b/>
                <w:color w:val="000000"/>
                <w:sz w:val="18"/>
                <w:szCs w:val="18"/>
              </w:rPr>
            </w:pPr>
            <w:r w:rsidRPr="00B734C4">
              <w:rPr>
                <w:rFonts w:ascii="Arial" w:hAnsi="Arial" w:cs="Arial"/>
                <w:b/>
                <w:color w:val="000000"/>
                <w:sz w:val="18"/>
                <w:szCs w:val="18"/>
              </w:rPr>
              <w:t>Муниципальная программа городского округа Звенигород «Культура, туризм и работа с молодежью городского округа Звенигород на 2015-2019 годы»</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07</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02</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Общее образование</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20 122</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20 122</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100,0</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07</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07</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Молодежная политика и оздоровление детей</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295</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295</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100,0</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08</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01</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Культура</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19 850</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19 825</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99,9</w:t>
            </w:r>
          </w:p>
        </w:tc>
      </w:tr>
      <w:tr w:rsidR="00B734C4" w:rsidRPr="00B734C4" w:rsidTr="00B734C4">
        <w:trPr>
          <w:trHeight w:val="348"/>
        </w:trPr>
        <w:tc>
          <w:tcPr>
            <w:tcW w:w="666" w:type="dxa"/>
            <w:tcBorders>
              <w:top w:val="nil"/>
              <w:left w:val="single" w:sz="8" w:space="0" w:color="auto"/>
              <w:bottom w:val="single" w:sz="8" w:space="0" w:color="auto"/>
              <w:right w:val="single" w:sz="4" w:space="0" w:color="auto"/>
            </w:tcBorders>
            <w:shd w:val="clear" w:color="auto" w:fill="auto"/>
            <w:noWrap/>
            <w:vAlign w:val="center"/>
            <w:hideMark/>
          </w:tcPr>
          <w:p w:rsidR="00B734C4" w:rsidRPr="00B734C4" w:rsidRDefault="00B734C4" w:rsidP="00B734C4">
            <w:pPr>
              <w:rPr>
                <w:rFonts w:ascii="Arial" w:hAnsi="Arial" w:cs="Arial"/>
                <w:b/>
                <w:color w:val="000000"/>
                <w:sz w:val="18"/>
                <w:szCs w:val="18"/>
              </w:rPr>
            </w:pPr>
            <w:r w:rsidRPr="00B734C4">
              <w:rPr>
                <w:rFonts w:ascii="Arial" w:hAnsi="Arial" w:cs="Arial"/>
                <w:b/>
                <w:color w:val="000000"/>
                <w:sz w:val="18"/>
                <w:szCs w:val="18"/>
              </w:rPr>
              <w:t> </w:t>
            </w:r>
          </w:p>
        </w:tc>
        <w:tc>
          <w:tcPr>
            <w:tcW w:w="594" w:type="dxa"/>
            <w:tcBorders>
              <w:top w:val="nil"/>
              <w:left w:val="nil"/>
              <w:bottom w:val="single" w:sz="8" w:space="0" w:color="auto"/>
              <w:right w:val="single" w:sz="4" w:space="0" w:color="auto"/>
            </w:tcBorders>
            <w:shd w:val="clear" w:color="auto" w:fill="auto"/>
            <w:noWrap/>
            <w:vAlign w:val="center"/>
            <w:hideMark/>
          </w:tcPr>
          <w:p w:rsidR="00B734C4" w:rsidRPr="00B734C4" w:rsidRDefault="00B734C4" w:rsidP="00B734C4">
            <w:pPr>
              <w:rPr>
                <w:rFonts w:ascii="Arial" w:hAnsi="Arial" w:cs="Arial"/>
                <w:b/>
                <w:color w:val="000000"/>
                <w:sz w:val="18"/>
                <w:szCs w:val="18"/>
              </w:rPr>
            </w:pPr>
            <w:r w:rsidRPr="00B734C4">
              <w:rPr>
                <w:rFonts w:ascii="Arial" w:hAnsi="Arial" w:cs="Arial"/>
                <w:b/>
                <w:color w:val="000000"/>
                <w:sz w:val="18"/>
                <w:szCs w:val="18"/>
              </w:rPr>
              <w:t> </w:t>
            </w:r>
          </w:p>
        </w:tc>
        <w:tc>
          <w:tcPr>
            <w:tcW w:w="4672" w:type="dxa"/>
            <w:tcBorders>
              <w:top w:val="nil"/>
              <w:left w:val="nil"/>
              <w:bottom w:val="single" w:sz="8" w:space="0" w:color="auto"/>
              <w:right w:val="single" w:sz="4" w:space="0" w:color="auto"/>
            </w:tcBorders>
            <w:shd w:val="clear" w:color="auto" w:fill="auto"/>
            <w:noWrap/>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Всего по программе</w:t>
            </w:r>
          </w:p>
        </w:tc>
        <w:tc>
          <w:tcPr>
            <w:tcW w:w="1286" w:type="dxa"/>
            <w:tcBorders>
              <w:top w:val="nil"/>
              <w:left w:val="nil"/>
              <w:bottom w:val="single" w:sz="8" w:space="0" w:color="auto"/>
              <w:right w:val="single" w:sz="4" w:space="0" w:color="auto"/>
            </w:tcBorders>
            <w:shd w:val="clear" w:color="auto" w:fill="auto"/>
            <w:noWrap/>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40 267</w:t>
            </w:r>
          </w:p>
        </w:tc>
        <w:tc>
          <w:tcPr>
            <w:tcW w:w="1259" w:type="dxa"/>
            <w:tcBorders>
              <w:top w:val="nil"/>
              <w:left w:val="nil"/>
              <w:bottom w:val="single" w:sz="8" w:space="0" w:color="auto"/>
              <w:right w:val="single" w:sz="4" w:space="0" w:color="auto"/>
            </w:tcBorders>
            <w:shd w:val="clear" w:color="auto" w:fill="auto"/>
            <w:noWrap/>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40 242</w:t>
            </w:r>
          </w:p>
        </w:tc>
        <w:tc>
          <w:tcPr>
            <w:tcW w:w="1169" w:type="dxa"/>
            <w:tcBorders>
              <w:top w:val="nil"/>
              <w:left w:val="nil"/>
              <w:bottom w:val="single" w:sz="8"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99,9</w:t>
            </w:r>
          </w:p>
        </w:tc>
      </w:tr>
      <w:tr w:rsidR="00B734C4" w:rsidRPr="00B734C4" w:rsidTr="00B734C4">
        <w:trPr>
          <w:trHeight w:val="516"/>
        </w:trPr>
        <w:tc>
          <w:tcPr>
            <w:tcW w:w="9646"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B734C4" w:rsidRPr="00B734C4" w:rsidRDefault="00B734C4" w:rsidP="00B734C4">
            <w:pPr>
              <w:jc w:val="center"/>
              <w:rPr>
                <w:rFonts w:ascii="Arial" w:hAnsi="Arial" w:cs="Arial"/>
                <w:b/>
                <w:color w:val="000000"/>
                <w:sz w:val="18"/>
                <w:szCs w:val="18"/>
              </w:rPr>
            </w:pPr>
            <w:r w:rsidRPr="00B734C4">
              <w:rPr>
                <w:rFonts w:ascii="Arial" w:hAnsi="Arial" w:cs="Arial"/>
                <w:b/>
                <w:color w:val="000000"/>
                <w:sz w:val="18"/>
                <w:szCs w:val="18"/>
              </w:rPr>
              <w:t>Муниципальная программа городского округа Звенигород «Физическая культура и спорт городского округа Звенигород в 2015-2019 годах»</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07</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02</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Общее образование</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23 500</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23 500</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100,0</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11</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01</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Физическая культура</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3 968</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3 968</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100,0</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11</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02</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Массовый спорт</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9 331</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9 287</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99,5</w:t>
            </w:r>
          </w:p>
        </w:tc>
      </w:tr>
      <w:tr w:rsidR="00B734C4" w:rsidRPr="00B734C4" w:rsidTr="00B734C4">
        <w:trPr>
          <w:trHeight w:val="348"/>
        </w:trPr>
        <w:tc>
          <w:tcPr>
            <w:tcW w:w="666" w:type="dxa"/>
            <w:tcBorders>
              <w:top w:val="nil"/>
              <w:left w:val="single" w:sz="8" w:space="0" w:color="auto"/>
              <w:bottom w:val="single" w:sz="8" w:space="0" w:color="auto"/>
              <w:right w:val="single" w:sz="4" w:space="0" w:color="auto"/>
            </w:tcBorders>
            <w:shd w:val="clear" w:color="auto" w:fill="auto"/>
            <w:noWrap/>
            <w:vAlign w:val="center"/>
            <w:hideMark/>
          </w:tcPr>
          <w:p w:rsidR="00B734C4" w:rsidRPr="00B734C4" w:rsidRDefault="00B734C4" w:rsidP="00B734C4">
            <w:pPr>
              <w:rPr>
                <w:rFonts w:ascii="Arial" w:hAnsi="Arial" w:cs="Arial"/>
                <w:b/>
                <w:color w:val="000000"/>
                <w:sz w:val="18"/>
                <w:szCs w:val="18"/>
              </w:rPr>
            </w:pPr>
            <w:r w:rsidRPr="00B734C4">
              <w:rPr>
                <w:rFonts w:ascii="Arial" w:hAnsi="Arial" w:cs="Arial"/>
                <w:b/>
                <w:color w:val="000000"/>
                <w:sz w:val="18"/>
                <w:szCs w:val="18"/>
              </w:rPr>
              <w:t> </w:t>
            </w:r>
          </w:p>
        </w:tc>
        <w:tc>
          <w:tcPr>
            <w:tcW w:w="594" w:type="dxa"/>
            <w:tcBorders>
              <w:top w:val="nil"/>
              <w:left w:val="nil"/>
              <w:bottom w:val="single" w:sz="8" w:space="0" w:color="auto"/>
              <w:right w:val="single" w:sz="4" w:space="0" w:color="auto"/>
            </w:tcBorders>
            <w:shd w:val="clear" w:color="auto" w:fill="auto"/>
            <w:noWrap/>
            <w:vAlign w:val="center"/>
            <w:hideMark/>
          </w:tcPr>
          <w:p w:rsidR="00B734C4" w:rsidRPr="00B734C4" w:rsidRDefault="00B734C4" w:rsidP="00B734C4">
            <w:pPr>
              <w:rPr>
                <w:rFonts w:ascii="Arial" w:hAnsi="Arial" w:cs="Arial"/>
                <w:b/>
                <w:color w:val="000000"/>
                <w:sz w:val="18"/>
                <w:szCs w:val="18"/>
              </w:rPr>
            </w:pPr>
            <w:r w:rsidRPr="00B734C4">
              <w:rPr>
                <w:rFonts w:ascii="Arial" w:hAnsi="Arial" w:cs="Arial"/>
                <w:b/>
                <w:color w:val="000000"/>
                <w:sz w:val="18"/>
                <w:szCs w:val="18"/>
              </w:rPr>
              <w:t> </w:t>
            </w:r>
          </w:p>
        </w:tc>
        <w:tc>
          <w:tcPr>
            <w:tcW w:w="4672" w:type="dxa"/>
            <w:tcBorders>
              <w:top w:val="nil"/>
              <w:left w:val="nil"/>
              <w:bottom w:val="single" w:sz="8" w:space="0" w:color="auto"/>
              <w:right w:val="single" w:sz="4" w:space="0" w:color="auto"/>
            </w:tcBorders>
            <w:shd w:val="clear" w:color="auto" w:fill="auto"/>
            <w:noWrap/>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Всего по программе</w:t>
            </w:r>
          </w:p>
        </w:tc>
        <w:tc>
          <w:tcPr>
            <w:tcW w:w="1286" w:type="dxa"/>
            <w:tcBorders>
              <w:top w:val="nil"/>
              <w:left w:val="nil"/>
              <w:bottom w:val="single" w:sz="8"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36 799</w:t>
            </w:r>
          </w:p>
        </w:tc>
        <w:tc>
          <w:tcPr>
            <w:tcW w:w="1259" w:type="dxa"/>
            <w:tcBorders>
              <w:top w:val="nil"/>
              <w:left w:val="nil"/>
              <w:bottom w:val="single" w:sz="8"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36 755</w:t>
            </w:r>
          </w:p>
        </w:tc>
        <w:tc>
          <w:tcPr>
            <w:tcW w:w="1169" w:type="dxa"/>
            <w:tcBorders>
              <w:top w:val="nil"/>
              <w:left w:val="nil"/>
              <w:bottom w:val="single" w:sz="8"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99,9</w:t>
            </w:r>
          </w:p>
        </w:tc>
      </w:tr>
      <w:tr w:rsidR="00B734C4" w:rsidRPr="00B734C4" w:rsidTr="00B734C4">
        <w:trPr>
          <w:trHeight w:val="624"/>
        </w:trPr>
        <w:tc>
          <w:tcPr>
            <w:tcW w:w="9646"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B734C4" w:rsidRPr="00B734C4" w:rsidRDefault="00B734C4" w:rsidP="00B734C4">
            <w:pPr>
              <w:jc w:val="center"/>
              <w:rPr>
                <w:rFonts w:ascii="Arial" w:hAnsi="Arial" w:cs="Arial"/>
                <w:b/>
                <w:color w:val="000000"/>
                <w:sz w:val="18"/>
                <w:szCs w:val="18"/>
              </w:rPr>
            </w:pPr>
            <w:r w:rsidRPr="00B734C4">
              <w:rPr>
                <w:rFonts w:ascii="Arial" w:hAnsi="Arial" w:cs="Arial"/>
                <w:b/>
                <w:color w:val="000000"/>
                <w:sz w:val="18"/>
                <w:szCs w:val="18"/>
              </w:rPr>
              <w:t>Муниципальная программа городского округа Звенигород «Предпринимательство в городском округе Звенигород на 2015-2019 годы»</w:t>
            </w:r>
          </w:p>
        </w:tc>
      </w:tr>
      <w:tr w:rsidR="00B734C4" w:rsidRPr="00B734C4" w:rsidTr="00B734C4">
        <w:trPr>
          <w:trHeight w:val="348"/>
        </w:trPr>
        <w:tc>
          <w:tcPr>
            <w:tcW w:w="9646"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 xml:space="preserve">Подпрограмма 1. «Развитие малого и среднего предпринимательства в </w:t>
            </w:r>
            <w:proofErr w:type="spellStart"/>
            <w:r w:rsidRPr="00B734C4">
              <w:rPr>
                <w:rFonts w:ascii="Arial" w:hAnsi="Arial" w:cs="Arial"/>
                <w:bCs w:val="0"/>
                <w:i/>
                <w:iCs/>
                <w:color w:val="000000"/>
                <w:sz w:val="18"/>
                <w:szCs w:val="18"/>
              </w:rPr>
              <w:t>г.о</w:t>
            </w:r>
            <w:proofErr w:type="spellEnd"/>
            <w:r w:rsidRPr="00B734C4">
              <w:rPr>
                <w:rFonts w:ascii="Arial" w:hAnsi="Arial" w:cs="Arial"/>
                <w:bCs w:val="0"/>
                <w:i/>
                <w:iCs/>
                <w:color w:val="000000"/>
                <w:sz w:val="18"/>
                <w:szCs w:val="18"/>
              </w:rPr>
              <w:t>. Звенигород на 2015-2019 годы»</w:t>
            </w:r>
          </w:p>
        </w:tc>
      </w:tr>
      <w:tr w:rsidR="00B734C4" w:rsidRPr="00B734C4" w:rsidTr="00B734C4">
        <w:trPr>
          <w:trHeight w:val="480"/>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04</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12</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Другие вопросы в области национальной экономики</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500</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192</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color w:val="000000"/>
                <w:sz w:val="18"/>
                <w:szCs w:val="18"/>
              </w:rPr>
            </w:pPr>
            <w:r w:rsidRPr="00B734C4">
              <w:rPr>
                <w:rFonts w:ascii="Arial" w:hAnsi="Arial" w:cs="Arial"/>
                <w:bCs w:val="0"/>
                <w:color w:val="000000"/>
                <w:sz w:val="18"/>
                <w:szCs w:val="18"/>
              </w:rPr>
              <w:t>38,4</w:t>
            </w:r>
          </w:p>
        </w:tc>
      </w:tr>
      <w:tr w:rsidR="00B734C4" w:rsidRPr="00B734C4" w:rsidTr="00B734C4">
        <w:trPr>
          <w:trHeight w:val="456"/>
        </w:trPr>
        <w:tc>
          <w:tcPr>
            <w:tcW w:w="9646"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 xml:space="preserve">Подпрограмма II "Развитие потребительского рынка и услуг на территории </w:t>
            </w:r>
            <w:proofErr w:type="spellStart"/>
            <w:r w:rsidRPr="00B734C4">
              <w:rPr>
                <w:rFonts w:ascii="Arial" w:hAnsi="Arial" w:cs="Arial"/>
                <w:bCs w:val="0"/>
                <w:i/>
                <w:iCs/>
                <w:color w:val="000000"/>
                <w:sz w:val="18"/>
                <w:szCs w:val="18"/>
              </w:rPr>
              <w:t>г.о</w:t>
            </w:r>
            <w:proofErr w:type="spellEnd"/>
            <w:r w:rsidRPr="00B734C4">
              <w:rPr>
                <w:rFonts w:ascii="Arial" w:hAnsi="Arial" w:cs="Arial"/>
                <w:bCs w:val="0"/>
                <w:i/>
                <w:iCs/>
                <w:color w:val="000000"/>
                <w:sz w:val="18"/>
                <w:szCs w:val="18"/>
              </w:rPr>
              <w:t>. Звенигород на 2015-2019 годы"</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05</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03</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Благоустройство</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420</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420</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100,0</w:t>
            </w:r>
          </w:p>
        </w:tc>
      </w:tr>
      <w:tr w:rsidR="00B734C4" w:rsidRPr="00B734C4" w:rsidTr="00B734C4">
        <w:trPr>
          <w:trHeight w:val="348"/>
        </w:trPr>
        <w:tc>
          <w:tcPr>
            <w:tcW w:w="666" w:type="dxa"/>
            <w:tcBorders>
              <w:top w:val="nil"/>
              <w:left w:val="single" w:sz="8" w:space="0" w:color="auto"/>
              <w:bottom w:val="single" w:sz="8" w:space="0" w:color="auto"/>
              <w:right w:val="single" w:sz="4" w:space="0" w:color="auto"/>
            </w:tcBorders>
            <w:shd w:val="clear" w:color="auto" w:fill="auto"/>
            <w:noWrap/>
            <w:vAlign w:val="center"/>
            <w:hideMark/>
          </w:tcPr>
          <w:p w:rsidR="00B734C4" w:rsidRPr="00B734C4" w:rsidRDefault="00B734C4" w:rsidP="00B734C4">
            <w:pPr>
              <w:rPr>
                <w:rFonts w:ascii="Arial" w:hAnsi="Arial" w:cs="Arial"/>
                <w:b/>
                <w:color w:val="000000"/>
                <w:sz w:val="18"/>
                <w:szCs w:val="18"/>
              </w:rPr>
            </w:pPr>
            <w:r w:rsidRPr="00B734C4">
              <w:rPr>
                <w:rFonts w:ascii="Arial" w:hAnsi="Arial" w:cs="Arial"/>
                <w:b/>
                <w:color w:val="000000"/>
                <w:sz w:val="18"/>
                <w:szCs w:val="18"/>
              </w:rPr>
              <w:t> </w:t>
            </w:r>
          </w:p>
        </w:tc>
        <w:tc>
          <w:tcPr>
            <w:tcW w:w="594" w:type="dxa"/>
            <w:tcBorders>
              <w:top w:val="nil"/>
              <w:left w:val="nil"/>
              <w:bottom w:val="single" w:sz="8" w:space="0" w:color="auto"/>
              <w:right w:val="single" w:sz="4" w:space="0" w:color="auto"/>
            </w:tcBorders>
            <w:shd w:val="clear" w:color="auto" w:fill="auto"/>
            <w:noWrap/>
            <w:vAlign w:val="center"/>
            <w:hideMark/>
          </w:tcPr>
          <w:p w:rsidR="00B734C4" w:rsidRPr="00B734C4" w:rsidRDefault="00B734C4" w:rsidP="00B734C4">
            <w:pPr>
              <w:rPr>
                <w:rFonts w:ascii="Arial" w:hAnsi="Arial" w:cs="Arial"/>
                <w:b/>
                <w:color w:val="000000"/>
                <w:sz w:val="18"/>
                <w:szCs w:val="18"/>
              </w:rPr>
            </w:pPr>
            <w:r w:rsidRPr="00B734C4">
              <w:rPr>
                <w:rFonts w:ascii="Arial" w:hAnsi="Arial" w:cs="Arial"/>
                <w:b/>
                <w:color w:val="000000"/>
                <w:sz w:val="18"/>
                <w:szCs w:val="18"/>
              </w:rPr>
              <w:t> </w:t>
            </w:r>
          </w:p>
        </w:tc>
        <w:tc>
          <w:tcPr>
            <w:tcW w:w="4672" w:type="dxa"/>
            <w:tcBorders>
              <w:top w:val="nil"/>
              <w:left w:val="nil"/>
              <w:bottom w:val="single" w:sz="8" w:space="0" w:color="auto"/>
              <w:right w:val="single" w:sz="4" w:space="0" w:color="auto"/>
            </w:tcBorders>
            <w:shd w:val="clear" w:color="auto" w:fill="auto"/>
            <w:noWrap/>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Всего по программе</w:t>
            </w:r>
          </w:p>
        </w:tc>
        <w:tc>
          <w:tcPr>
            <w:tcW w:w="1286" w:type="dxa"/>
            <w:tcBorders>
              <w:top w:val="nil"/>
              <w:left w:val="nil"/>
              <w:bottom w:val="single" w:sz="8"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920</w:t>
            </w:r>
          </w:p>
        </w:tc>
        <w:tc>
          <w:tcPr>
            <w:tcW w:w="1259" w:type="dxa"/>
            <w:tcBorders>
              <w:top w:val="nil"/>
              <w:left w:val="nil"/>
              <w:bottom w:val="single" w:sz="8"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612</w:t>
            </w:r>
          </w:p>
        </w:tc>
        <w:tc>
          <w:tcPr>
            <w:tcW w:w="1169" w:type="dxa"/>
            <w:tcBorders>
              <w:top w:val="nil"/>
              <w:left w:val="nil"/>
              <w:bottom w:val="single" w:sz="8"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66,5</w:t>
            </w:r>
          </w:p>
        </w:tc>
      </w:tr>
      <w:tr w:rsidR="00B734C4" w:rsidRPr="00B734C4" w:rsidTr="00B734C4">
        <w:trPr>
          <w:trHeight w:val="552"/>
        </w:trPr>
        <w:tc>
          <w:tcPr>
            <w:tcW w:w="9646"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B734C4" w:rsidRPr="00B734C4" w:rsidRDefault="00B734C4" w:rsidP="00B734C4">
            <w:pPr>
              <w:jc w:val="center"/>
              <w:rPr>
                <w:rFonts w:ascii="Arial" w:hAnsi="Arial" w:cs="Arial"/>
                <w:b/>
                <w:color w:val="000000"/>
                <w:sz w:val="18"/>
                <w:szCs w:val="18"/>
              </w:rPr>
            </w:pPr>
            <w:r w:rsidRPr="00B734C4">
              <w:rPr>
                <w:rFonts w:ascii="Arial" w:hAnsi="Arial" w:cs="Arial"/>
                <w:b/>
                <w:color w:val="000000"/>
                <w:sz w:val="18"/>
                <w:szCs w:val="18"/>
              </w:rPr>
              <w:t>Муниципальная программа городского округа Звенигород «Развитие и функционирование дорожно-транспортного комплекса городского округа Звенигород на 2015-2019 годы»</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04</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09</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Дорожное хозяйство (дорожные фонды)</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132 101</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111 078</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84,1</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05</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03</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Благоустройство</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15 640</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10 302</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65,9</w:t>
            </w:r>
          </w:p>
        </w:tc>
      </w:tr>
      <w:tr w:rsidR="00B734C4" w:rsidRPr="00B734C4" w:rsidTr="00B734C4">
        <w:trPr>
          <w:trHeight w:val="348"/>
        </w:trPr>
        <w:tc>
          <w:tcPr>
            <w:tcW w:w="666" w:type="dxa"/>
            <w:tcBorders>
              <w:top w:val="nil"/>
              <w:left w:val="single" w:sz="8" w:space="0" w:color="auto"/>
              <w:bottom w:val="single" w:sz="8" w:space="0" w:color="auto"/>
              <w:right w:val="single" w:sz="4" w:space="0" w:color="auto"/>
            </w:tcBorders>
            <w:shd w:val="clear" w:color="auto" w:fill="auto"/>
            <w:noWrap/>
            <w:vAlign w:val="center"/>
            <w:hideMark/>
          </w:tcPr>
          <w:p w:rsidR="00B734C4" w:rsidRPr="00B734C4" w:rsidRDefault="00B734C4" w:rsidP="00B734C4">
            <w:pPr>
              <w:rPr>
                <w:rFonts w:ascii="Arial" w:hAnsi="Arial" w:cs="Arial"/>
                <w:b/>
                <w:color w:val="000000"/>
                <w:sz w:val="18"/>
                <w:szCs w:val="18"/>
              </w:rPr>
            </w:pPr>
            <w:r w:rsidRPr="00B734C4">
              <w:rPr>
                <w:rFonts w:ascii="Arial" w:hAnsi="Arial" w:cs="Arial"/>
                <w:b/>
                <w:color w:val="000000"/>
                <w:sz w:val="18"/>
                <w:szCs w:val="18"/>
              </w:rPr>
              <w:t> </w:t>
            </w:r>
          </w:p>
        </w:tc>
        <w:tc>
          <w:tcPr>
            <w:tcW w:w="594" w:type="dxa"/>
            <w:tcBorders>
              <w:top w:val="nil"/>
              <w:left w:val="nil"/>
              <w:bottom w:val="single" w:sz="8" w:space="0" w:color="auto"/>
              <w:right w:val="single" w:sz="4" w:space="0" w:color="auto"/>
            </w:tcBorders>
            <w:shd w:val="clear" w:color="auto" w:fill="auto"/>
            <w:noWrap/>
            <w:vAlign w:val="center"/>
            <w:hideMark/>
          </w:tcPr>
          <w:p w:rsidR="00B734C4" w:rsidRPr="00B734C4" w:rsidRDefault="00B734C4" w:rsidP="00B734C4">
            <w:pPr>
              <w:rPr>
                <w:rFonts w:ascii="Arial" w:hAnsi="Arial" w:cs="Arial"/>
                <w:b/>
                <w:color w:val="000000"/>
                <w:sz w:val="18"/>
                <w:szCs w:val="18"/>
              </w:rPr>
            </w:pPr>
            <w:r w:rsidRPr="00B734C4">
              <w:rPr>
                <w:rFonts w:ascii="Arial" w:hAnsi="Arial" w:cs="Arial"/>
                <w:b/>
                <w:color w:val="000000"/>
                <w:sz w:val="18"/>
                <w:szCs w:val="18"/>
              </w:rPr>
              <w:t> </w:t>
            </w:r>
          </w:p>
        </w:tc>
        <w:tc>
          <w:tcPr>
            <w:tcW w:w="4672" w:type="dxa"/>
            <w:tcBorders>
              <w:top w:val="nil"/>
              <w:left w:val="nil"/>
              <w:bottom w:val="single" w:sz="8" w:space="0" w:color="auto"/>
              <w:right w:val="single" w:sz="4" w:space="0" w:color="auto"/>
            </w:tcBorders>
            <w:shd w:val="clear" w:color="auto" w:fill="auto"/>
            <w:noWrap/>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Всего по программе</w:t>
            </w:r>
          </w:p>
        </w:tc>
        <w:tc>
          <w:tcPr>
            <w:tcW w:w="1286" w:type="dxa"/>
            <w:tcBorders>
              <w:top w:val="nil"/>
              <w:left w:val="nil"/>
              <w:bottom w:val="single" w:sz="8"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147 741</w:t>
            </w:r>
          </w:p>
        </w:tc>
        <w:tc>
          <w:tcPr>
            <w:tcW w:w="1259" w:type="dxa"/>
            <w:tcBorders>
              <w:top w:val="nil"/>
              <w:left w:val="nil"/>
              <w:bottom w:val="single" w:sz="8"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121 380</w:t>
            </w:r>
          </w:p>
        </w:tc>
        <w:tc>
          <w:tcPr>
            <w:tcW w:w="1169" w:type="dxa"/>
            <w:tcBorders>
              <w:top w:val="nil"/>
              <w:left w:val="nil"/>
              <w:bottom w:val="single" w:sz="8"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82,2</w:t>
            </w:r>
          </w:p>
        </w:tc>
      </w:tr>
      <w:tr w:rsidR="00B734C4" w:rsidRPr="00B734C4" w:rsidTr="00B734C4">
        <w:trPr>
          <w:trHeight w:val="564"/>
        </w:trPr>
        <w:tc>
          <w:tcPr>
            <w:tcW w:w="9646"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B734C4" w:rsidRPr="00B734C4" w:rsidRDefault="00B734C4" w:rsidP="00B734C4">
            <w:pPr>
              <w:jc w:val="center"/>
              <w:rPr>
                <w:rFonts w:ascii="Arial" w:hAnsi="Arial" w:cs="Arial"/>
                <w:b/>
                <w:color w:val="000000"/>
                <w:sz w:val="18"/>
                <w:szCs w:val="18"/>
              </w:rPr>
            </w:pPr>
            <w:r w:rsidRPr="00B734C4">
              <w:rPr>
                <w:rFonts w:ascii="Arial" w:hAnsi="Arial" w:cs="Arial"/>
                <w:b/>
                <w:color w:val="000000"/>
                <w:sz w:val="18"/>
                <w:szCs w:val="18"/>
              </w:rPr>
              <w:t>Муниципальная программа городского округа Звенигород «Развитие земельных отношений муниципального образования «Городской округ Звенигород»</w:t>
            </w:r>
          </w:p>
        </w:tc>
      </w:tr>
      <w:tr w:rsidR="00B734C4" w:rsidRPr="00B734C4" w:rsidTr="00B734C4">
        <w:trPr>
          <w:trHeight w:val="492"/>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04</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12</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Другие вопросы в области национальной экономики</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12 495</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9 934</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79,5</w:t>
            </w:r>
          </w:p>
        </w:tc>
      </w:tr>
      <w:tr w:rsidR="00B734C4" w:rsidRPr="00B734C4" w:rsidTr="00B734C4">
        <w:trPr>
          <w:trHeight w:val="348"/>
        </w:trPr>
        <w:tc>
          <w:tcPr>
            <w:tcW w:w="666" w:type="dxa"/>
            <w:tcBorders>
              <w:top w:val="nil"/>
              <w:left w:val="single" w:sz="8" w:space="0" w:color="auto"/>
              <w:bottom w:val="single" w:sz="8" w:space="0" w:color="auto"/>
              <w:right w:val="single" w:sz="4" w:space="0" w:color="auto"/>
            </w:tcBorders>
            <w:shd w:val="clear" w:color="auto" w:fill="auto"/>
            <w:noWrap/>
            <w:vAlign w:val="center"/>
            <w:hideMark/>
          </w:tcPr>
          <w:p w:rsidR="00B734C4" w:rsidRPr="00B734C4" w:rsidRDefault="00B734C4" w:rsidP="00B734C4">
            <w:pPr>
              <w:rPr>
                <w:rFonts w:ascii="Arial" w:hAnsi="Arial" w:cs="Arial"/>
                <w:b/>
                <w:color w:val="000000"/>
                <w:sz w:val="18"/>
                <w:szCs w:val="18"/>
              </w:rPr>
            </w:pPr>
            <w:r w:rsidRPr="00B734C4">
              <w:rPr>
                <w:rFonts w:ascii="Arial" w:hAnsi="Arial" w:cs="Arial"/>
                <w:b/>
                <w:color w:val="000000"/>
                <w:sz w:val="18"/>
                <w:szCs w:val="18"/>
              </w:rPr>
              <w:t> </w:t>
            </w:r>
          </w:p>
        </w:tc>
        <w:tc>
          <w:tcPr>
            <w:tcW w:w="594" w:type="dxa"/>
            <w:tcBorders>
              <w:top w:val="nil"/>
              <w:left w:val="nil"/>
              <w:bottom w:val="single" w:sz="8" w:space="0" w:color="auto"/>
              <w:right w:val="single" w:sz="4" w:space="0" w:color="auto"/>
            </w:tcBorders>
            <w:shd w:val="clear" w:color="auto" w:fill="auto"/>
            <w:noWrap/>
            <w:vAlign w:val="center"/>
            <w:hideMark/>
          </w:tcPr>
          <w:p w:rsidR="00B734C4" w:rsidRPr="00B734C4" w:rsidRDefault="00B734C4" w:rsidP="00B734C4">
            <w:pPr>
              <w:rPr>
                <w:rFonts w:ascii="Arial" w:hAnsi="Arial" w:cs="Arial"/>
                <w:b/>
                <w:color w:val="000000"/>
                <w:sz w:val="18"/>
                <w:szCs w:val="18"/>
              </w:rPr>
            </w:pPr>
            <w:r w:rsidRPr="00B734C4">
              <w:rPr>
                <w:rFonts w:ascii="Arial" w:hAnsi="Arial" w:cs="Arial"/>
                <w:b/>
                <w:color w:val="000000"/>
                <w:sz w:val="18"/>
                <w:szCs w:val="18"/>
              </w:rPr>
              <w:t> </w:t>
            </w:r>
          </w:p>
        </w:tc>
        <w:tc>
          <w:tcPr>
            <w:tcW w:w="4672" w:type="dxa"/>
            <w:tcBorders>
              <w:top w:val="nil"/>
              <w:left w:val="nil"/>
              <w:bottom w:val="single" w:sz="8" w:space="0" w:color="auto"/>
              <w:right w:val="single" w:sz="4" w:space="0" w:color="auto"/>
            </w:tcBorders>
            <w:shd w:val="clear" w:color="auto" w:fill="auto"/>
            <w:noWrap/>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Всего по программе</w:t>
            </w:r>
          </w:p>
        </w:tc>
        <w:tc>
          <w:tcPr>
            <w:tcW w:w="1286" w:type="dxa"/>
            <w:tcBorders>
              <w:top w:val="nil"/>
              <w:left w:val="nil"/>
              <w:bottom w:val="single" w:sz="8"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12 495</w:t>
            </w:r>
          </w:p>
        </w:tc>
        <w:tc>
          <w:tcPr>
            <w:tcW w:w="1259" w:type="dxa"/>
            <w:tcBorders>
              <w:top w:val="nil"/>
              <w:left w:val="nil"/>
              <w:bottom w:val="single" w:sz="8"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9 934</w:t>
            </w:r>
          </w:p>
        </w:tc>
        <w:tc>
          <w:tcPr>
            <w:tcW w:w="1169" w:type="dxa"/>
            <w:tcBorders>
              <w:top w:val="nil"/>
              <w:left w:val="nil"/>
              <w:bottom w:val="single" w:sz="8"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79,5</w:t>
            </w:r>
          </w:p>
        </w:tc>
      </w:tr>
      <w:tr w:rsidR="00B734C4" w:rsidRPr="00B734C4" w:rsidTr="00B734C4">
        <w:trPr>
          <w:trHeight w:val="540"/>
        </w:trPr>
        <w:tc>
          <w:tcPr>
            <w:tcW w:w="9646"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B734C4" w:rsidRPr="00B734C4" w:rsidRDefault="00B734C4" w:rsidP="00B734C4">
            <w:pPr>
              <w:jc w:val="center"/>
              <w:rPr>
                <w:rFonts w:ascii="Arial" w:hAnsi="Arial" w:cs="Arial"/>
                <w:b/>
                <w:color w:val="000000"/>
                <w:sz w:val="18"/>
                <w:szCs w:val="18"/>
              </w:rPr>
            </w:pPr>
            <w:r w:rsidRPr="00B734C4">
              <w:rPr>
                <w:rFonts w:ascii="Arial" w:hAnsi="Arial" w:cs="Arial"/>
                <w:b/>
                <w:color w:val="000000"/>
                <w:sz w:val="18"/>
                <w:szCs w:val="18"/>
              </w:rPr>
              <w:t>Муниципальная программа городского округа Звенигород «Адресная программа социальной поддержки населения городского округа Звенигород на 2015 – 2019 годы»</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07</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07</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Молодежная политика и оздоровление детей</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1 838</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1 831</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99,6</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10</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03</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Социальное обеспечение населения</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3 089</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3 026</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98,0</w:t>
            </w:r>
          </w:p>
        </w:tc>
      </w:tr>
      <w:tr w:rsidR="00B734C4" w:rsidRPr="00B734C4" w:rsidTr="00B734C4">
        <w:trPr>
          <w:trHeight w:val="348"/>
        </w:trPr>
        <w:tc>
          <w:tcPr>
            <w:tcW w:w="666" w:type="dxa"/>
            <w:tcBorders>
              <w:top w:val="nil"/>
              <w:left w:val="single" w:sz="8" w:space="0" w:color="auto"/>
              <w:bottom w:val="single" w:sz="8" w:space="0" w:color="auto"/>
              <w:right w:val="single" w:sz="4" w:space="0" w:color="auto"/>
            </w:tcBorders>
            <w:shd w:val="clear" w:color="auto" w:fill="auto"/>
            <w:noWrap/>
            <w:vAlign w:val="center"/>
            <w:hideMark/>
          </w:tcPr>
          <w:p w:rsidR="00B734C4" w:rsidRPr="00B734C4" w:rsidRDefault="00B734C4" w:rsidP="00B734C4">
            <w:pPr>
              <w:rPr>
                <w:rFonts w:ascii="Arial" w:hAnsi="Arial" w:cs="Arial"/>
                <w:b/>
                <w:color w:val="000000"/>
                <w:sz w:val="18"/>
                <w:szCs w:val="18"/>
              </w:rPr>
            </w:pPr>
            <w:r w:rsidRPr="00B734C4">
              <w:rPr>
                <w:rFonts w:ascii="Arial" w:hAnsi="Arial" w:cs="Arial"/>
                <w:b/>
                <w:color w:val="000000"/>
                <w:sz w:val="18"/>
                <w:szCs w:val="18"/>
              </w:rPr>
              <w:t> </w:t>
            </w:r>
          </w:p>
        </w:tc>
        <w:tc>
          <w:tcPr>
            <w:tcW w:w="594" w:type="dxa"/>
            <w:tcBorders>
              <w:top w:val="nil"/>
              <w:left w:val="nil"/>
              <w:bottom w:val="single" w:sz="8" w:space="0" w:color="auto"/>
              <w:right w:val="single" w:sz="4" w:space="0" w:color="auto"/>
            </w:tcBorders>
            <w:shd w:val="clear" w:color="auto" w:fill="auto"/>
            <w:noWrap/>
            <w:vAlign w:val="center"/>
            <w:hideMark/>
          </w:tcPr>
          <w:p w:rsidR="00B734C4" w:rsidRPr="00B734C4" w:rsidRDefault="00B734C4" w:rsidP="00B734C4">
            <w:pPr>
              <w:rPr>
                <w:rFonts w:ascii="Arial" w:hAnsi="Arial" w:cs="Arial"/>
                <w:b/>
                <w:color w:val="000000"/>
                <w:sz w:val="18"/>
                <w:szCs w:val="18"/>
              </w:rPr>
            </w:pPr>
            <w:r w:rsidRPr="00B734C4">
              <w:rPr>
                <w:rFonts w:ascii="Arial" w:hAnsi="Arial" w:cs="Arial"/>
                <w:b/>
                <w:color w:val="000000"/>
                <w:sz w:val="18"/>
                <w:szCs w:val="18"/>
              </w:rPr>
              <w:t> </w:t>
            </w:r>
          </w:p>
        </w:tc>
        <w:tc>
          <w:tcPr>
            <w:tcW w:w="4672" w:type="dxa"/>
            <w:tcBorders>
              <w:top w:val="nil"/>
              <w:left w:val="nil"/>
              <w:bottom w:val="single" w:sz="8" w:space="0" w:color="auto"/>
              <w:right w:val="single" w:sz="4" w:space="0" w:color="auto"/>
            </w:tcBorders>
            <w:shd w:val="clear" w:color="auto" w:fill="auto"/>
            <w:noWrap/>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Всего по программе</w:t>
            </w:r>
          </w:p>
        </w:tc>
        <w:tc>
          <w:tcPr>
            <w:tcW w:w="1286" w:type="dxa"/>
            <w:tcBorders>
              <w:top w:val="nil"/>
              <w:left w:val="nil"/>
              <w:bottom w:val="single" w:sz="8"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4 927</w:t>
            </w:r>
          </w:p>
        </w:tc>
        <w:tc>
          <w:tcPr>
            <w:tcW w:w="1259" w:type="dxa"/>
            <w:tcBorders>
              <w:top w:val="nil"/>
              <w:left w:val="nil"/>
              <w:bottom w:val="single" w:sz="8"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4 857</w:t>
            </w:r>
          </w:p>
        </w:tc>
        <w:tc>
          <w:tcPr>
            <w:tcW w:w="1169" w:type="dxa"/>
            <w:tcBorders>
              <w:top w:val="nil"/>
              <w:left w:val="nil"/>
              <w:bottom w:val="single" w:sz="8"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98,6</w:t>
            </w:r>
          </w:p>
        </w:tc>
      </w:tr>
      <w:tr w:rsidR="00B734C4" w:rsidRPr="00B734C4" w:rsidTr="00B734C4">
        <w:trPr>
          <w:trHeight w:val="552"/>
        </w:trPr>
        <w:tc>
          <w:tcPr>
            <w:tcW w:w="9646"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B734C4" w:rsidRPr="00B734C4" w:rsidRDefault="00B734C4" w:rsidP="00B734C4">
            <w:pPr>
              <w:jc w:val="center"/>
              <w:rPr>
                <w:rFonts w:ascii="Arial" w:hAnsi="Arial" w:cs="Arial"/>
                <w:b/>
                <w:color w:val="000000"/>
                <w:sz w:val="18"/>
                <w:szCs w:val="18"/>
              </w:rPr>
            </w:pPr>
            <w:r w:rsidRPr="00B734C4">
              <w:rPr>
                <w:rFonts w:ascii="Arial" w:hAnsi="Arial" w:cs="Arial"/>
                <w:b/>
                <w:color w:val="000000"/>
                <w:sz w:val="18"/>
                <w:szCs w:val="18"/>
              </w:rPr>
              <w:t>Муниципальная программа городского округа Звенигород «Безопасность городского округа Звенигород Московской области на 2015-2019 годы»</w:t>
            </w:r>
          </w:p>
        </w:tc>
      </w:tr>
      <w:tr w:rsidR="00B734C4" w:rsidRPr="00B734C4" w:rsidTr="00B734C4">
        <w:trPr>
          <w:trHeight w:val="456"/>
        </w:trPr>
        <w:tc>
          <w:tcPr>
            <w:tcW w:w="9646"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Подпрограмма 1. Профилактика преступлений и иных правонарушений на территории городского округа Звенигород</w:t>
            </w:r>
          </w:p>
        </w:tc>
      </w:tr>
      <w:tr w:rsidR="00B734C4" w:rsidRPr="00B734C4" w:rsidTr="00B734C4">
        <w:trPr>
          <w:trHeight w:val="612"/>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03</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14</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Другие вопросы в области национальной безопасности и правоохранительной деятельности</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500</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400</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80,0</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
                <w:i/>
                <w:iCs/>
                <w:color w:val="000000"/>
                <w:sz w:val="18"/>
                <w:szCs w:val="18"/>
              </w:rPr>
            </w:pPr>
            <w:r w:rsidRPr="00B734C4">
              <w:rPr>
                <w:rFonts w:ascii="Arial" w:hAnsi="Arial" w:cs="Arial"/>
                <w:b/>
                <w:i/>
                <w:iCs/>
                <w:color w:val="000000"/>
                <w:sz w:val="18"/>
                <w:szCs w:val="18"/>
              </w:rPr>
              <w:t> </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
                <w:i/>
                <w:iCs/>
                <w:color w:val="000000"/>
                <w:sz w:val="18"/>
                <w:szCs w:val="18"/>
              </w:rPr>
            </w:pPr>
            <w:r w:rsidRPr="00B734C4">
              <w:rPr>
                <w:rFonts w:ascii="Arial" w:hAnsi="Arial" w:cs="Arial"/>
                <w:b/>
                <w:i/>
                <w:iCs/>
                <w:color w:val="000000"/>
                <w:sz w:val="18"/>
                <w:szCs w:val="18"/>
              </w:rPr>
              <w:t> </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Итого по подпрограмме</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500</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400</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80,0</w:t>
            </w:r>
          </w:p>
        </w:tc>
      </w:tr>
      <w:tr w:rsidR="00B734C4" w:rsidRPr="00B734C4" w:rsidTr="00B734C4">
        <w:trPr>
          <w:trHeight w:val="348"/>
        </w:trPr>
        <w:tc>
          <w:tcPr>
            <w:tcW w:w="9646"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lastRenderedPageBreak/>
              <w:t xml:space="preserve">Подпрограмма 2. Противодействие терроризму и экстремизму на территории городского округа Звенигород </w:t>
            </w:r>
          </w:p>
        </w:tc>
      </w:tr>
      <w:tr w:rsidR="00B734C4" w:rsidRPr="00B734C4" w:rsidTr="00B734C4">
        <w:trPr>
          <w:trHeight w:val="58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03</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14</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Другие вопросы в области национальной безопасности и правоохранительной деятельности</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200</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195</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97,5</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
                <w:i/>
                <w:iCs/>
                <w:color w:val="000000"/>
                <w:sz w:val="18"/>
                <w:szCs w:val="18"/>
              </w:rPr>
            </w:pPr>
            <w:r w:rsidRPr="00B734C4">
              <w:rPr>
                <w:rFonts w:ascii="Arial" w:hAnsi="Arial" w:cs="Arial"/>
                <w:b/>
                <w:i/>
                <w:iCs/>
                <w:color w:val="000000"/>
                <w:sz w:val="18"/>
                <w:szCs w:val="18"/>
              </w:rPr>
              <w:t> </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
                <w:i/>
                <w:iCs/>
                <w:color w:val="000000"/>
                <w:sz w:val="18"/>
                <w:szCs w:val="18"/>
              </w:rPr>
            </w:pPr>
            <w:r w:rsidRPr="00B734C4">
              <w:rPr>
                <w:rFonts w:ascii="Arial" w:hAnsi="Arial" w:cs="Arial"/>
                <w:b/>
                <w:i/>
                <w:iCs/>
                <w:color w:val="000000"/>
                <w:sz w:val="18"/>
                <w:szCs w:val="18"/>
              </w:rPr>
              <w:t> </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Итого по подпрограмме</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200</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195</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97,5</w:t>
            </w:r>
          </w:p>
        </w:tc>
      </w:tr>
      <w:tr w:rsidR="00B734C4" w:rsidRPr="00B734C4" w:rsidTr="00B734C4">
        <w:trPr>
          <w:trHeight w:val="588"/>
        </w:trPr>
        <w:tc>
          <w:tcPr>
            <w:tcW w:w="9646"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Подпрограмма 3. Снижение рисков и смягчение последствий чрезвычайных ситуаций природного и техногенного характера на территории городского округа Звенигород</w:t>
            </w:r>
          </w:p>
        </w:tc>
      </w:tr>
      <w:tr w:rsidR="00B734C4" w:rsidRPr="00B734C4" w:rsidTr="00B734C4">
        <w:trPr>
          <w:trHeight w:val="804"/>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03</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09</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420</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287</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68,3</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
                <w:i/>
                <w:iCs/>
                <w:color w:val="000000"/>
                <w:sz w:val="18"/>
                <w:szCs w:val="18"/>
              </w:rPr>
            </w:pPr>
            <w:r w:rsidRPr="00B734C4">
              <w:rPr>
                <w:rFonts w:ascii="Arial" w:hAnsi="Arial" w:cs="Arial"/>
                <w:b/>
                <w:i/>
                <w:iCs/>
                <w:color w:val="000000"/>
                <w:sz w:val="18"/>
                <w:szCs w:val="18"/>
              </w:rPr>
              <w:t> </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
                <w:i/>
                <w:iCs/>
                <w:color w:val="000000"/>
                <w:sz w:val="18"/>
                <w:szCs w:val="18"/>
              </w:rPr>
            </w:pPr>
            <w:r w:rsidRPr="00B734C4">
              <w:rPr>
                <w:rFonts w:ascii="Arial" w:hAnsi="Arial" w:cs="Arial"/>
                <w:b/>
                <w:i/>
                <w:iCs/>
                <w:color w:val="000000"/>
                <w:sz w:val="18"/>
                <w:szCs w:val="18"/>
              </w:rPr>
              <w:t> </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Итого по подпрограмме</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420</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287</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68,3</w:t>
            </w:r>
          </w:p>
        </w:tc>
      </w:tr>
      <w:tr w:rsidR="00B734C4" w:rsidRPr="00B734C4" w:rsidTr="00B734C4">
        <w:trPr>
          <w:trHeight w:val="588"/>
        </w:trPr>
        <w:tc>
          <w:tcPr>
            <w:tcW w:w="9646"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Подпрограмма 4. Развитие и совершенствование системы оповещения и информирования населения городского округа Звенигород</w:t>
            </w:r>
          </w:p>
        </w:tc>
      </w:tr>
      <w:tr w:rsidR="00B734C4" w:rsidRPr="00B734C4" w:rsidTr="00B734C4">
        <w:trPr>
          <w:trHeight w:val="792"/>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03</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09</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13 563</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11 756</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86,7</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
                <w:i/>
                <w:iCs/>
                <w:color w:val="000000"/>
                <w:sz w:val="18"/>
                <w:szCs w:val="18"/>
              </w:rPr>
            </w:pPr>
            <w:r w:rsidRPr="00B734C4">
              <w:rPr>
                <w:rFonts w:ascii="Arial" w:hAnsi="Arial" w:cs="Arial"/>
                <w:b/>
                <w:i/>
                <w:iCs/>
                <w:color w:val="000000"/>
                <w:sz w:val="18"/>
                <w:szCs w:val="18"/>
              </w:rPr>
              <w:t> </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
                <w:i/>
                <w:iCs/>
                <w:color w:val="000000"/>
                <w:sz w:val="18"/>
                <w:szCs w:val="18"/>
              </w:rPr>
            </w:pPr>
            <w:r w:rsidRPr="00B734C4">
              <w:rPr>
                <w:rFonts w:ascii="Arial" w:hAnsi="Arial" w:cs="Arial"/>
                <w:b/>
                <w:i/>
                <w:iCs/>
                <w:color w:val="000000"/>
                <w:sz w:val="18"/>
                <w:szCs w:val="18"/>
              </w:rPr>
              <w:t> </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Итого по подпрограмме</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13 563</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11 756</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86,7</w:t>
            </w:r>
          </w:p>
        </w:tc>
      </w:tr>
      <w:tr w:rsidR="00B734C4" w:rsidRPr="00B734C4" w:rsidTr="00B734C4">
        <w:trPr>
          <w:trHeight w:val="348"/>
        </w:trPr>
        <w:tc>
          <w:tcPr>
            <w:tcW w:w="9646"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Подпрограмма 5.Обеспечение пожарной безопасности на территории городского округа Звенигород</w:t>
            </w:r>
          </w:p>
        </w:tc>
      </w:tr>
      <w:tr w:rsidR="00B734C4" w:rsidRPr="00B734C4" w:rsidTr="00B734C4">
        <w:trPr>
          <w:trHeight w:val="600"/>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03</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14</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Другие вопросы в области национальной безопасности и правоохранительной деятельности</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543</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393</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72,4</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
                <w:i/>
                <w:iCs/>
                <w:color w:val="000000"/>
                <w:sz w:val="18"/>
                <w:szCs w:val="18"/>
              </w:rPr>
            </w:pPr>
            <w:r w:rsidRPr="00B734C4">
              <w:rPr>
                <w:rFonts w:ascii="Arial" w:hAnsi="Arial" w:cs="Arial"/>
                <w:b/>
                <w:i/>
                <w:iCs/>
                <w:color w:val="000000"/>
                <w:sz w:val="18"/>
                <w:szCs w:val="18"/>
              </w:rPr>
              <w:t> </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
                <w:i/>
                <w:iCs/>
                <w:color w:val="000000"/>
                <w:sz w:val="18"/>
                <w:szCs w:val="18"/>
              </w:rPr>
            </w:pPr>
            <w:r w:rsidRPr="00B734C4">
              <w:rPr>
                <w:rFonts w:ascii="Arial" w:hAnsi="Arial" w:cs="Arial"/>
                <w:b/>
                <w:i/>
                <w:iCs/>
                <w:color w:val="000000"/>
                <w:sz w:val="18"/>
                <w:szCs w:val="18"/>
              </w:rPr>
              <w:t> </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Итого по подпрограмме</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543</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393</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72,4</w:t>
            </w:r>
          </w:p>
        </w:tc>
      </w:tr>
      <w:tr w:rsidR="00B734C4" w:rsidRPr="00B734C4" w:rsidTr="00B734C4">
        <w:trPr>
          <w:trHeight w:val="492"/>
        </w:trPr>
        <w:tc>
          <w:tcPr>
            <w:tcW w:w="9646"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Подпрограмма 6. Обеспечение мероприятий гражданской обороны на территории городского округа Звенигород</w:t>
            </w:r>
          </w:p>
        </w:tc>
      </w:tr>
      <w:tr w:rsidR="00B734C4" w:rsidRPr="00B734C4" w:rsidTr="00B734C4">
        <w:trPr>
          <w:trHeight w:val="780"/>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03</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09</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130</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127</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97,7</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
                <w:i/>
                <w:iCs/>
                <w:color w:val="000000"/>
                <w:sz w:val="18"/>
                <w:szCs w:val="18"/>
              </w:rPr>
            </w:pPr>
            <w:r w:rsidRPr="00B734C4">
              <w:rPr>
                <w:rFonts w:ascii="Arial" w:hAnsi="Arial" w:cs="Arial"/>
                <w:b/>
                <w:i/>
                <w:iCs/>
                <w:color w:val="000000"/>
                <w:sz w:val="18"/>
                <w:szCs w:val="18"/>
              </w:rPr>
              <w:t> </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
                <w:i/>
                <w:iCs/>
                <w:color w:val="000000"/>
                <w:sz w:val="18"/>
                <w:szCs w:val="18"/>
              </w:rPr>
            </w:pPr>
            <w:r w:rsidRPr="00B734C4">
              <w:rPr>
                <w:rFonts w:ascii="Arial" w:hAnsi="Arial" w:cs="Arial"/>
                <w:b/>
                <w:i/>
                <w:iCs/>
                <w:color w:val="000000"/>
                <w:sz w:val="18"/>
                <w:szCs w:val="18"/>
              </w:rPr>
              <w:t> </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Итого по подпрограмме</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130</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127</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97,7</w:t>
            </w:r>
          </w:p>
        </w:tc>
      </w:tr>
      <w:tr w:rsidR="00B734C4" w:rsidRPr="00B734C4" w:rsidTr="00B734C4">
        <w:trPr>
          <w:trHeight w:val="348"/>
        </w:trPr>
        <w:tc>
          <w:tcPr>
            <w:tcW w:w="666" w:type="dxa"/>
            <w:tcBorders>
              <w:top w:val="nil"/>
              <w:left w:val="single" w:sz="8" w:space="0" w:color="auto"/>
              <w:bottom w:val="single" w:sz="8" w:space="0" w:color="auto"/>
              <w:right w:val="single" w:sz="4" w:space="0" w:color="auto"/>
            </w:tcBorders>
            <w:shd w:val="clear" w:color="auto" w:fill="auto"/>
            <w:noWrap/>
            <w:vAlign w:val="center"/>
            <w:hideMark/>
          </w:tcPr>
          <w:p w:rsidR="00B734C4" w:rsidRPr="00B734C4" w:rsidRDefault="00B734C4" w:rsidP="00B734C4">
            <w:pPr>
              <w:rPr>
                <w:rFonts w:ascii="Arial" w:hAnsi="Arial" w:cs="Arial"/>
                <w:b/>
                <w:color w:val="000000"/>
                <w:sz w:val="18"/>
                <w:szCs w:val="18"/>
              </w:rPr>
            </w:pPr>
            <w:r w:rsidRPr="00B734C4">
              <w:rPr>
                <w:rFonts w:ascii="Arial" w:hAnsi="Arial" w:cs="Arial"/>
                <w:b/>
                <w:color w:val="000000"/>
                <w:sz w:val="18"/>
                <w:szCs w:val="18"/>
              </w:rPr>
              <w:t> </w:t>
            </w:r>
          </w:p>
        </w:tc>
        <w:tc>
          <w:tcPr>
            <w:tcW w:w="594" w:type="dxa"/>
            <w:tcBorders>
              <w:top w:val="nil"/>
              <w:left w:val="nil"/>
              <w:bottom w:val="single" w:sz="8" w:space="0" w:color="auto"/>
              <w:right w:val="single" w:sz="4" w:space="0" w:color="auto"/>
            </w:tcBorders>
            <w:shd w:val="clear" w:color="auto" w:fill="auto"/>
            <w:noWrap/>
            <w:vAlign w:val="center"/>
            <w:hideMark/>
          </w:tcPr>
          <w:p w:rsidR="00B734C4" w:rsidRPr="00B734C4" w:rsidRDefault="00B734C4" w:rsidP="00B734C4">
            <w:pPr>
              <w:rPr>
                <w:rFonts w:ascii="Arial" w:hAnsi="Arial" w:cs="Arial"/>
                <w:b/>
                <w:color w:val="000000"/>
                <w:sz w:val="18"/>
                <w:szCs w:val="18"/>
              </w:rPr>
            </w:pPr>
            <w:r w:rsidRPr="00B734C4">
              <w:rPr>
                <w:rFonts w:ascii="Arial" w:hAnsi="Arial" w:cs="Arial"/>
                <w:b/>
                <w:color w:val="000000"/>
                <w:sz w:val="18"/>
                <w:szCs w:val="18"/>
              </w:rPr>
              <w:t> </w:t>
            </w:r>
          </w:p>
        </w:tc>
        <w:tc>
          <w:tcPr>
            <w:tcW w:w="4672" w:type="dxa"/>
            <w:tcBorders>
              <w:top w:val="nil"/>
              <w:left w:val="nil"/>
              <w:bottom w:val="single" w:sz="8" w:space="0" w:color="auto"/>
              <w:right w:val="single" w:sz="4" w:space="0" w:color="auto"/>
            </w:tcBorders>
            <w:shd w:val="clear" w:color="auto" w:fill="auto"/>
            <w:noWrap/>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Всего по программе</w:t>
            </w:r>
          </w:p>
        </w:tc>
        <w:tc>
          <w:tcPr>
            <w:tcW w:w="1286" w:type="dxa"/>
            <w:tcBorders>
              <w:top w:val="nil"/>
              <w:left w:val="nil"/>
              <w:bottom w:val="single" w:sz="8"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15 356</w:t>
            </w:r>
          </w:p>
        </w:tc>
        <w:tc>
          <w:tcPr>
            <w:tcW w:w="1259" w:type="dxa"/>
            <w:tcBorders>
              <w:top w:val="nil"/>
              <w:left w:val="nil"/>
              <w:bottom w:val="single" w:sz="8"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13 158</w:t>
            </w:r>
          </w:p>
        </w:tc>
        <w:tc>
          <w:tcPr>
            <w:tcW w:w="1169" w:type="dxa"/>
            <w:tcBorders>
              <w:top w:val="nil"/>
              <w:left w:val="nil"/>
              <w:bottom w:val="single" w:sz="8"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85,7</w:t>
            </w:r>
          </w:p>
        </w:tc>
      </w:tr>
      <w:tr w:rsidR="00B734C4" w:rsidRPr="00B734C4" w:rsidTr="00B734C4">
        <w:trPr>
          <w:trHeight w:val="708"/>
        </w:trPr>
        <w:tc>
          <w:tcPr>
            <w:tcW w:w="9646"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B734C4" w:rsidRPr="00B734C4" w:rsidRDefault="00B734C4" w:rsidP="00B734C4">
            <w:pPr>
              <w:jc w:val="center"/>
              <w:rPr>
                <w:rFonts w:ascii="Arial" w:hAnsi="Arial" w:cs="Arial"/>
                <w:b/>
                <w:color w:val="000000"/>
                <w:sz w:val="18"/>
                <w:szCs w:val="18"/>
              </w:rPr>
            </w:pPr>
            <w:r w:rsidRPr="00B734C4">
              <w:rPr>
                <w:rFonts w:ascii="Arial" w:hAnsi="Arial" w:cs="Arial"/>
                <w:b/>
                <w:color w:val="000000"/>
                <w:sz w:val="18"/>
                <w:szCs w:val="18"/>
              </w:rPr>
              <w:t>Муниципальная программа городского округа Звенигород «Информирование населения о деятельности органов местного самоуправления муниципального образования городской округ Звенигород Московской области на 2015-2019 годы»</w:t>
            </w:r>
          </w:p>
        </w:tc>
      </w:tr>
      <w:tr w:rsidR="00B734C4" w:rsidRPr="00B734C4" w:rsidTr="00B734C4">
        <w:trPr>
          <w:trHeight w:val="780"/>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01</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04</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3 084</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2 776</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90,0</w:t>
            </w:r>
          </w:p>
        </w:tc>
      </w:tr>
      <w:tr w:rsidR="00B734C4" w:rsidRPr="00B734C4" w:rsidTr="00B734C4">
        <w:trPr>
          <w:trHeight w:val="40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04</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12</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Другие вопросы в области национальной экономики</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60</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60</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100,0</w:t>
            </w:r>
          </w:p>
        </w:tc>
      </w:tr>
      <w:tr w:rsidR="00B734C4" w:rsidRPr="00B734C4" w:rsidTr="00B734C4">
        <w:trPr>
          <w:trHeight w:val="348"/>
        </w:trPr>
        <w:tc>
          <w:tcPr>
            <w:tcW w:w="666" w:type="dxa"/>
            <w:tcBorders>
              <w:top w:val="nil"/>
              <w:left w:val="single" w:sz="8" w:space="0" w:color="auto"/>
              <w:bottom w:val="single" w:sz="8" w:space="0" w:color="auto"/>
              <w:right w:val="single" w:sz="4" w:space="0" w:color="auto"/>
            </w:tcBorders>
            <w:shd w:val="clear" w:color="auto" w:fill="auto"/>
            <w:noWrap/>
            <w:vAlign w:val="center"/>
            <w:hideMark/>
          </w:tcPr>
          <w:p w:rsidR="00B734C4" w:rsidRPr="00B734C4" w:rsidRDefault="00B734C4" w:rsidP="00B734C4">
            <w:pPr>
              <w:rPr>
                <w:rFonts w:ascii="Arial" w:hAnsi="Arial" w:cs="Arial"/>
                <w:b/>
                <w:color w:val="000000"/>
                <w:sz w:val="18"/>
                <w:szCs w:val="18"/>
              </w:rPr>
            </w:pPr>
            <w:r w:rsidRPr="00B734C4">
              <w:rPr>
                <w:rFonts w:ascii="Arial" w:hAnsi="Arial" w:cs="Arial"/>
                <w:b/>
                <w:color w:val="000000"/>
                <w:sz w:val="18"/>
                <w:szCs w:val="18"/>
              </w:rPr>
              <w:t> </w:t>
            </w:r>
          </w:p>
        </w:tc>
        <w:tc>
          <w:tcPr>
            <w:tcW w:w="594" w:type="dxa"/>
            <w:tcBorders>
              <w:top w:val="nil"/>
              <w:left w:val="nil"/>
              <w:bottom w:val="single" w:sz="8" w:space="0" w:color="auto"/>
              <w:right w:val="single" w:sz="4" w:space="0" w:color="auto"/>
            </w:tcBorders>
            <w:shd w:val="clear" w:color="auto" w:fill="auto"/>
            <w:noWrap/>
            <w:vAlign w:val="center"/>
            <w:hideMark/>
          </w:tcPr>
          <w:p w:rsidR="00B734C4" w:rsidRPr="00B734C4" w:rsidRDefault="00B734C4" w:rsidP="00B734C4">
            <w:pPr>
              <w:rPr>
                <w:rFonts w:ascii="Arial" w:hAnsi="Arial" w:cs="Arial"/>
                <w:b/>
                <w:color w:val="000000"/>
                <w:sz w:val="18"/>
                <w:szCs w:val="18"/>
              </w:rPr>
            </w:pPr>
            <w:r w:rsidRPr="00B734C4">
              <w:rPr>
                <w:rFonts w:ascii="Arial" w:hAnsi="Arial" w:cs="Arial"/>
                <w:b/>
                <w:color w:val="000000"/>
                <w:sz w:val="18"/>
                <w:szCs w:val="18"/>
              </w:rPr>
              <w:t> </w:t>
            </w:r>
          </w:p>
        </w:tc>
        <w:tc>
          <w:tcPr>
            <w:tcW w:w="4672" w:type="dxa"/>
            <w:tcBorders>
              <w:top w:val="nil"/>
              <w:left w:val="nil"/>
              <w:bottom w:val="single" w:sz="8" w:space="0" w:color="auto"/>
              <w:right w:val="single" w:sz="4" w:space="0" w:color="auto"/>
            </w:tcBorders>
            <w:shd w:val="clear" w:color="auto" w:fill="auto"/>
            <w:noWrap/>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Всего по программе</w:t>
            </w:r>
          </w:p>
        </w:tc>
        <w:tc>
          <w:tcPr>
            <w:tcW w:w="1286" w:type="dxa"/>
            <w:tcBorders>
              <w:top w:val="nil"/>
              <w:left w:val="nil"/>
              <w:bottom w:val="single" w:sz="8"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3 144</w:t>
            </w:r>
          </w:p>
        </w:tc>
        <w:tc>
          <w:tcPr>
            <w:tcW w:w="1259" w:type="dxa"/>
            <w:tcBorders>
              <w:top w:val="nil"/>
              <w:left w:val="nil"/>
              <w:bottom w:val="single" w:sz="8"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2 836</w:t>
            </w:r>
          </w:p>
        </w:tc>
        <w:tc>
          <w:tcPr>
            <w:tcW w:w="1169" w:type="dxa"/>
            <w:tcBorders>
              <w:top w:val="nil"/>
              <w:left w:val="nil"/>
              <w:bottom w:val="single" w:sz="8"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90,2</w:t>
            </w:r>
          </w:p>
        </w:tc>
      </w:tr>
      <w:tr w:rsidR="00B734C4" w:rsidRPr="00B734C4" w:rsidTr="00B734C4">
        <w:trPr>
          <w:trHeight w:val="348"/>
        </w:trPr>
        <w:tc>
          <w:tcPr>
            <w:tcW w:w="9646"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B734C4" w:rsidRPr="00B734C4" w:rsidRDefault="00B734C4" w:rsidP="00B734C4">
            <w:pPr>
              <w:jc w:val="center"/>
              <w:rPr>
                <w:rFonts w:ascii="Arial" w:hAnsi="Arial" w:cs="Arial"/>
                <w:b/>
                <w:color w:val="000000"/>
                <w:sz w:val="18"/>
                <w:szCs w:val="18"/>
              </w:rPr>
            </w:pPr>
            <w:r w:rsidRPr="00B734C4">
              <w:rPr>
                <w:rFonts w:ascii="Arial" w:hAnsi="Arial" w:cs="Arial"/>
                <w:b/>
                <w:color w:val="000000"/>
                <w:sz w:val="18"/>
                <w:szCs w:val="18"/>
              </w:rPr>
              <w:t>Муниципальная программа городского округа Звенигород «Муниципальное управление»</w:t>
            </w:r>
          </w:p>
        </w:tc>
      </w:tr>
      <w:tr w:rsidR="00B734C4" w:rsidRPr="00B734C4" w:rsidTr="00B734C4">
        <w:trPr>
          <w:trHeight w:val="936"/>
        </w:trPr>
        <w:tc>
          <w:tcPr>
            <w:tcW w:w="9646"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 xml:space="preserve">Подпрограмма 1. Снижение административных барьеров, повышение качества и доступности предоставления гос. и </w:t>
            </w:r>
            <w:proofErr w:type="spellStart"/>
            <w:r w:rsidRPr="00B734C4">
              <w:rPr>
                <w:rFonts w:ascii="Arial" w:hAnsi="Arial" w:cs="Arial"/>
                <w:bCs w:val="0"/>
                <w:i/>
                <w:iCs/>
                <w:color w:val="000000"/>
                <w:sz w:val="18"/>
                <w:szCs w:val="18"/>
              </w:rPr>
              <w:t>муниц</w:t>
            </w:r>
            <w:proofErr w:type="spellEnd"/>
            <w:r w:rsidRPr="00B734C4">
              <w:rPr>
                <w:rFonts w:ascii="Arial" w:hAnsi="Arial" w:cs="Arial"/>
                <w:bCs w:val="0"/>
                <w:i/>
                <w:iCs/>
                <w:color w:val="000000"/>
                <w:sz w:val="18"/>
                <w:szCs w:val="18"/>
              </w:rPr>
              <w:t xml:space="preserve">. услуг, в том числе на базе многофункциональных центров предоставления гос. и </w:t>
            </w:r>
            <w:proofErr w:type="spellStart"/>
            <w:r w:rsidRPr="00B734C4">
              <w:rPr>
                <w:rFonts w:ascii="Arial" w:hAnsi="Arial" w:cs="Arial"/>
                <w:bCs w:val="0"/>
                <w:i/>
                <w:iCs/>
                <w:color w:val="000000"/>
                <w:sz w:val="18"/>
                <w:szCs w:val="18"/>
              </w:rPr>
              <w:t>муниц</w:t>
            </w:r>
            <w:proofErr w:type="spellEnd"/>
            <w:r w:rsidRPr="00B734C4">
              <w:rPr>
                <w:rFonts w:ascii="Arial" w:hAnsi="Arial" w:cs="Arial"/>
                <w:bCs w:val="0"/>
                <w:i/>
                <w:iCs/>
                <w:color w:val="000000"/>
                <w:sz w:val="18"/>
                <w:szCs w:val="18"/>
              </w:rPr>
              <w:t>. услуг на территории г. о. Звенигород на 2015-2019 годы</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01</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13</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Другие общегосударственные вопросы</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8 280</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8 037</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97,1</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04</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10</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Связь и информатика</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270</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270</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100,0</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
                <w:i/>
                <w:iCs/>
                <w:color w:val="000000"/>
                <w:sz w:val="18"/>
                <w:szCs w:val="18"/>
              </w:rPr>
            </w:pPr>
            <w:r w:rsidRPr="00B734C4">
              <w:rPr>
                <w:rFonts w:ascii="Arial" w:hAnsi="Arial" w:cs="Arial"/>
                <w:b/>
                <w:i/>
                <w:iCs/>
                <w:color w:val="000000"/>
                <w:sz w:val="18"/>
                <w:szCs w:val="18"/>
              </w:rPr>
              <w:t> </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
                <w:i/>
                <w:iCs/>
                <w:color w:val="000000"/>
                <w:sz w:val="18"/>
                <w:szCs w:val="18"/>
              </w:rPr>
            </w:pPr>
            <w:r w:rsidRPr="00B734C4">
              <w:rPr>
                <w:rFonts w:ascii="Arial" w:hAnsi="Arial" w:cs="Arial"/>
                <w:b/>
                <w:i/>
                <w:iCs/>
                <w:color w:val="000000"/>
                <w:sz w:val="18"/>
                <w:szCs w:val="18"/>
              </w:rPr>
              <w:t> </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Итого по подпрограмме</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8 550</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8 307</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97,2</w:t>
            </w:r>
          </w:p>
        </w:tc>
      </w:tr>
      <w:tr w:rsidR="00B734C4" w:rsidRPr="00B734C4" w:rsidTr="00B734C4">
        <w:trPr>
          <w:trHeight w:val="720"/>
        </w:trPr>
        <w:tc>
          <w:tcPr>
            <w:tcW w:w="9646"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Подпрограмма 2.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Звенигород</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04</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10</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Связь и информатика</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8 906</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5 030</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56,5</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
                <w:i/>
                <w:iCs/>
                <w:color w:val="000000"/>
                <w:sz w:val="18"/>
                <w:szCs w:val="18"/>
              </w:rPr>
            </w:pPr>
            <w:r w:rsidRPr="00B734C4">
              <w:rPr>
                <w:rFonts w:ascii="Arial" w:hAnsi="Arial" w:cs="Arial"/>
                <w:b/>
                <w:i/>
                <w:iCs/>
                <w:color w:val="000000"/>
                <w:sz w:val="18"/>
                <w:szCs w:val="18"/>
              </w:rPr>
              <w:lastRenderedPageBreak/>
              <w:t> </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
                <w:i/>
                <w:iCs/>
                <w:color w:val="000000"/>
                <w:sz w:val="18"/>
                <w:szCs w:val="18"/>
              </w:rPr>
            </w:pPr>
            <w:r w:rsidRPr="00B734C4">
              <w:rPr>
                <w:rFonts w:ascii="Arial" w:hAnsi="Arial" w:cs="Arial"/>
                <w:b/>
                <w:i/>
                <w:iCs/>
                <w:color w:val="000000"/>
                <w:sz w:val="18"/>
                <w:szCs w:val="18"/>
              </w:rPr>
              <w:t> </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Итого по подпрограмме</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8 906</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5 030</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56,5</w:t>
            </w:r>
          </w:p>
        </w:tc>
      </w:tr>
      <w:tr w:rsidR="00B734C4" w:rsidRPr="00B734C4" w:rsidTr="00B734C4">
        <w:trPr>
          <w:trHeight w:val="636"/>
        </w:trPr>
        <w:tc>
          <w:tcPr>
            <w:tcW w:w="9646"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Подпрограмма 3. Развитие муниципальной службы муниципального образования «городской округ Звенигород» на 2015-2019 годы</w:t>
            </w:r>
          </w:p>
        </w:tc>
      </w:tr>
      <w:tr w:rsidR="00B734C4" w:rsidRPr="00B734C4" w:rsidTr="00B734C4">
        <w:trPr>
          <w:trHeight w:val="840"/>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01</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04</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430</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374</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87,0</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
                <w:i/>
                <w:iCs/>
                <w:color w:val="000000"/>
                <w:sz w:val="18"/>
                <w:szCs w:val="18"/>
              </w:rPr>
            </w:pPr>
            <w:r w:rsidRPr="00B734C4">
              <w:rPr>
                <w:rFonts w:ascii="Arial" w:hAnsi="Arial" w:cs="Arial"/>
                <w:b/>
                <w:i/>
                <w:iCs/>
                <w:color w:val="000000"/>
                <w:sz w:val="18"/>
                <w:szCs w:val="18"/>
              </w:rPr>
              <w:t> </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
                <w:i/>
                <w:iCs/>
                <w:color w:val="000000"/>
                <w:sz w:val="18"/>
                <w:szCs w:val="18"/>
              </w:rPr>
            </w:pPr>
            <w:r w:rsidRPr="00B734C4">
              <w:rPr>
                <w:rFonts w:ascii="Arial" w:hAnsi="Arial" w:cs="Arial"/>
                <w:b/>
                <w:i/>
                <w:iCs/>
                <w:color w:val="000000"/>
                <w:sz w:val="18"/>
                <w:szCs w:val="18"/>
              </w:rPr>
              <w:t> </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Итого по подпрограмме</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430</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374</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87,0</w:t>
            </w:r>
          </w:p>
        </w:tc>
      </w:tr>
      <w:tr w:rsidR="00B734C4" w:rsidRPr="00B734C4" w:rsidTr="00B734C4">
        <w:trPr>
          <w:trHeight w:val="348"/>
        </w:trPr>
        <w:tc>
          <w:tcPr>
            <w:tcW w:w="9646"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Подпрограмма 5. Развитие архивного дела в городском округе Звенигород на 2015-2019 годы</w:t>
            </w:r>
          </w:p>
        </w:tc>
      </w:tr>
      <w:tr w:rsidR="00B734C4" w:rsidRPr="00B734C4" w:rsidTr="00B734C4">
        <w:trPr>
          <w:trHeight w:val="816"/>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01</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04</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192</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176</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91,7</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
                <w:i/>
                <w:iCs/>
                <w:color w:val="000000"/>
                <w:sz w:val="18"/>
                <w:szCs w:val="18"/>
              </w:rPr>
            </w:pPr>
            <w:r w:rsidRPr="00B734C4">
              <w:rPr>
                <w:rFonts w:ascii="Arial" w:hAnsi="Arial" w:cs="Arial"/>
                <w:b/>
                <w:i/>
                <w:iCs/>
                <w:color w:val="000000"/>
                <w:sz w:val="18"/>
                <w:szCs w:val="18"/>
              </w:rPr>
              <w:t> </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
                <w:i/>
                <w:iCs/>
                <w:color w:val="000000"/>
                <w:sz w:val="18"/>
                <w:szCs w:val="18"/>
              </w:rPr>
            </w:pPr>
            <w:r w:rsidRPr="00B734C4">
              <w:rPr>
                <w:rFonts w:ascii="Arial" w:hAnsi="Arial" w:cs="Arial"/>
                <w:b/>
                <w:i/>
                <w:iCs/>
                <w:color w:val="000000"/>
                <w:sz w:val="18"/>
                <w:szCs w:val="18"/>
              </w:rPr>
              <w:t> </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Итого по подпрограмме</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192</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176</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91,7</w:t>
            </w:r>
          </w:p>
        </w:tc>
      </w:tr>
      <w:tr w:rsidR="00B734C4" w:rsidRPr="00B734C4" w:rsidTr="00B734C4">
        <w:trPr>
          <w:trHeight w:val="348"/>
        </w:trPr>
        <w:tc>
          <w:tcPr>
            <w:tcW w:w="9646"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Подпрограмма 6. "Архитектура и градостроительство городского округа Звенигород"</w:t>
            </w:r>
          </w:p>
        </w:tc>
      </w:tr>
      <w:tr w:rsidR="00B734C4" w:rsidRPr="00B734C4" w:rsidTr="00B734C4">
        <w:trPr>
          <w:trHeight w:val="384"/>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04</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12</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Другие вопросы в области национальной экономики</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1 370</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1 370</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100,0</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
                <w:i/>
                <w:iCs/>
                <w:color w:val="000000"/>
                <w:sz w:val="18"/>
                <w:szCs w:val="18"/>
              </w:rPr>
            </w:pPr>
            <w:r w:rsidRPr="00B734C4">
              <w:rPr>
                <w:rFonts w:ascii="Arial" w:hAnsi="Arial" w:cs="Arial"/>
                <w:b/>
                <w:i/>
                <w:iCs/>
                <w:color w:val="000000"/>
                <w:sz w:val="18"/>
                <w:szCs w:val="18"/>
              </w:rPr>
              <w:t> </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
                <w:i/>
                <w:iCs/>
                <w:color w:val="000000"/>
                <w:sz w:val="18"/>
                <w:szCs w:val="18"/>
              </w:rPr>
            </w:pPr>
            <w:r w:rsidRPr="00B734C4">
              <w:rPr>
                <w:rFonts w:ascii="Arial" w:hAnsi="Arial" w:cs="Arial"/>
                <w:b/>
                <w:i/>
                <w:iCs/>
                <w:color w:val="000000"/>
                <w:sz w:val="18"/>
                <w:szCs w:val="18"/>
              </w:rPr>
              <w:t> </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Итого по подпрограмме</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1 370</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1 370</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100,0</w:t>
            </w:r>
          </w:p>
        </w:tc>
      </w:tr>
      <w:tr w:rsidR="00B734C4" w:rsidRPr="00B734C4" w:rsidTr="00B734C4">
        <w:trPr>
          <w:trHeight w:val="348"/>
        </w:trPr>
        <w:tc>
          <w:tcPr>
            <w:tcW w:w="9646"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Обеспечивающая подпрограмма</w:t>
            </w:r>
          </w:p>
        </w:tc>
      </w:tr>
      <w:tr w:rsidR="00B734C4" w:rsidRPr="00B734C4" w:rsidTr="00B734C4">
        <w:trPr>
          <w:trHeight w:val="6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01</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02</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Функционирование высшего должностного лица субъекта Российской Федерации и муниципального образования</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2 690</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2 499</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92,9</w:t>
            </w:r>
          </w:p>
        </w:tc>
      </w:tr>
      <w:tr w:rsidR="00B734C4" w:rsidRPr="00B734C4" w:rsidTr="00B734C4">
        <w:trPr>
          <w:trHeight w:val="840"/>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01</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03</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2 485</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2 485</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100,0</w:t>
            </w:r>
          </w:p>
        </w:tc>
      </w:tr>
      <w:tr w:rsidR="00B734C4" w:rsidRPr="00B734C4" w:rsidTr="00B734C4">
        <w:trPr>
          <w:trHeight w:val="840"/>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01</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04</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135 975</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131 688</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96,8</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01</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11</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Резервные фонды</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468</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0</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0,0</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02</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03</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Мобилизационная и вневойсковая подготовка</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796</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796</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100,0</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07</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09</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Другие вопросы в области образования</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13 613</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13 266</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97,5</w:t>
            </w:r>
          </w:p>
        </w:tc>
      </w:tr>
      <w:tr w:rsidR="00B734C4" w:rsidRPr="00B734C4" w:rsidTr="00B734C4">
        <w:trPr>
          <w:trHeight w:val="456"/>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13</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01</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Обслуживание государственного внутреннего и муниципального долга</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5 006</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5 003</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99,9</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
                <w:i/>
                <w:iCs/>
                <w:color w:val="000000"/>
                <w:sz w:val="18"/>
                <w:szCs w:val="18"/>
              </w:rPr>
            </w:pPr>
            <w:r w:rsidRPr="00B734C4">
              <w:rPr>
                <w:rFonts w:ascii="Arial" w:hAnsi="Arial" w:cs="Arial"/>
                <w:b/>
                <w:i/>
                <w:iCs/>
                <w:color w:val="000000"/>
                <w:sz w:val="18"/>
                <w:szCs w:val="18"/>
              </w:rPr>
              <w:t> </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
                <w:i/>
                <w:iCs/>
                <w:color w:val="000000"/>
                <w:sz w:val="18"/>
                <w:szCs w:val="18"/>
              </w:rPr>
            </w:pPr>
            <w:r w:rsidRPr="00B734C4">
              <w:rPr>
                <w:rFonts w:ascii="Arial" w:hAnsi="Arial" w:cs="Arial"/>
                <w:b/>
                <w:i/>
                <w:iCs/>
                <w:color w:val="000000"/>
                <w:sz w:val="18"/>
                <w:szCs w:val="18"/>
              </w:rPr>
              <w:t> </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Итого по подпрограмме</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161 033</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155 737</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96,7</w:t>
            </w:r>
          </w:p>
        </w:tc>
      </w:tr>
      <w:tr w:rsidR="00B734C4" w:rsidRPr="00B734C4" w:rsidTr="00B734C4">
        <w:trPr>
          <w:trHeight w:val="348"/>
        </w:trPr>
        <w:tc>
          <w:tcPr>
            <w:tcW w:w="666" w:type="dxa"/>
            <w:tcBorders>
              <w:top w:val="nil"/>
              <w:left w:val="single" w:sz="8" w:space="0" w:color="auto"/>
              <w:bottom w:val="single" w:sz="8" w:space="0" w:color="auto"/>
              <w:right w:val="single" w:sz="4" w:space="0" w:color="auto"/>
            </w:tcBorders>
            <w:shd w:val="clear" w:color="auto" w:fill="auto"/>
            <w:noWrap/>
            <w:vAlign w:val="center"/>
            <w:hideMark/>
          </w:tcPr>
          <w:p w:rsidR="00B734C4" w:rsidRPr="00B734C4" w:rsidRDefault="00B734C4" w:rsidP="00B734C4">
            <w:pPr>
              <w:rPr>
                <w:rFonts w:ascii="Arial" w:hAnsi="Arial" w:cs="Arial"/>
                <w:b/>
                <w:color w:val="000000"/>
                <w:sz w:val="18"/>
                <w:szCs w:val="18"/>
              </w:rPr>
            </w:pPr>
            <w:r w:rsidRPr="00B734C4">
              <w:rPr>
                <w:rFonts w:ascii="Arial" w:hAnsi="Arial" w:cs="Arial"/>
                <w:b/>
                <w:color w:val="000000"/>
                <w:sz w:val="18"/>
                <w:szCs w:val="18"/>
              </w:rPr>
              <w:t> </w:t>
            </w:r>
          </w:p>
        </w:tc>
        <w:tc>
          <w:tcPr>
            <w:tcW w:w="594" w:type="dxa"/>
            <w:tcBorders>
              <w:top w:val="nil"/>
              <w:left w:val="nil"/>
              <w:bottom w:val="single" w:sz="8" w:space="0" w:color="auto"/>
              <w:right w:val="single" w:sz="4" w:space="0" w:color="auto"/>
            </w:tcBorders>
            <w:shd w:val="clear" w:color="auto" w:fill="auto"/>
            <w:noWrap/>
            <w:vAlign w:val="center"/>
            <w:hideMark/>
          </w:tcPr>
          <w:p w:rsidR="00B734C4" w:rsidRPr="00B734C4" w:rsidRDefault="00B734C4" w:rsidP="00B734C4">
            <w:pPr>
              <w:rPr>
                <w:rFonts w:ascii="Arial" w:hAnsi="Arial" w:cs="Arial"/>
                <w:b/>
                <w:color w:val="000000"/>
                <w:sz w:val="18"/>
                <w:szCs w:val="18"/>
              </w:rPr>
            </w:pPr>
            <w:r w:rsidRPr="00B734C4">
              <w:rPr>
                <w:rFonts w:ascii="Arial" w:hAnsi="Arial" w:cs="Arial"/>
                <w:b/>
                <w:color w:val="000000"/>
                <w:sz w:val="18"/>
                <w:szCs w:val="18"/>
              </w:rPr>
              <w:t> </w:t>
            </w:r>
          </w:p>
        </w:tc>
        <w:tc>
          <w:tcPr>
            <w:tcW w:w="4672" w:type="dxa"/>
            <w:tcBorders>
              <w:top w:val="nil"/>
              <w:left w:val="nil"/>
              <w:bottom w:val="single" w:sz="8" w:space="0" w:color="auto"/>
              <w:right w:val="single" w:sz="4" w:space="0" w:color="auto"/>
            </w:tcBorders>
            <w:shd w:val="clear" w:color="auto" w:fill="auto"/>
            <w:noWrap/>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Всего по программе</w:t>
            </w:r>
          </w:p>
        </w:tc>
        <w:tc>
          <w:tcPr>
            <w:tcW w:w="1286" w:type="dxa"/>
            <w:tcBorders>
              <w:top w:val="nil"/>
              <w:left w:val="nil"/>
              <w:bottom w:val="single" w:sz="8" w:space="0" w:color="auto"/>
              <w:right w:val="single" w:sz="4" w:space="0" w:color="auto"/>
            </w:tcBorders>
            <w:shd w:val="clear" w:color="auto" w:fill="auto"/>
            <w:noWrap/>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180 481</w:t>
            </w:r>
          </w:p>
        </w:tc>
        <w:tc>
          <w:tcPr>
            <w:tcW w:w="1259" w:type="dxa"/>
            <w:tcBorders>
              <w:top w:val="nil"/>
              <w:left w:val="nil"/>
              <w:bottom w:val="single" w:sz="8" w:space="0" w:color="auto"/>
              <w:right w:val="single" w:sz="4" w:space="0" w:color="auto"/>
            </w:tcBorders>
            <w:shd w:val="clear" w:color="auto" w:fill="auto"/>
            <w:noWrap/>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170 994</w:t>
            </w:r>
          </w:p>
        </w:tc>
        <w:tc>
          <w:tcPr>
            <w:tcW w:w="1169" w:type="dxa"/>
            <w:tcBorders>
              <w:top w:val="nil"/>
              <w:left w:val="nil"/>
              <w:bottom w:val="single" w:sz="8"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94,7</w:t>
            </w:r>
          </w:p>
        </w:tc>
      </w:tr>
      <w:tr w:rsidR="00B734C4" w:rsidRPr="00B734C4" w:rsidTr="00B734C4">
        <w:trPr>
          <w:trHeight w:val="348"/>
        </w:trPr>
        <w:tc>
          <w:tcPr>
            <w:tcW w:w="9646"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B734C4" w:rsidRPr="00B734C4" w:rsidRDefault="00B734C4" w:rsidP="00B734C4">
            <w:pPr>
              <w:jc w:val="center"/>
              <w:rPr>
                <w:rFonts w:ascii="Arial" w:hAnsi="Arial" w:cs="Arial"/>
                <w:b/>
                <w:color w:val="000000"/>
                <w:sz w:val="18"/>
                <w:szCs w:val="18"/>
              </w:rPr>
            </w:pPr>
            <w:r w:rsidRPr="00B734C4">
              <w:rPr>
                <w:rFonts w:ascii="Arial" w:hAnsi="Arial" w:cs="Arial"/>
                <w:b/>
                <w:color w:val="000000"/>
                <w:sz w:val="18"/>
                <w:szCs w:val="18"/>
              </w:rPr>
              <w:t xml:space="preserve">Муниципальная программа городского округа Звенигород «Жилище» </w:t>
            </w:r>
          </w:p>
        </w:tc>
      </w:tr>
      <w:tr w:rsidR="00B734C4" w:rsidRPr="00B734C4" w:rsidTr="00B734C4">
        <w:trPr>
          <w:trHeight w:val="600"/>
        </w:trPr>
        <w:tc>
          <w:tcPr>
            <w:tcW w:w="9646"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Подпрограмма 4. "Переселение граждан из многоквартирных жилых домов, признанных аварийными в установленном законодательством порядке"</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05</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01</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Жилищное хозяйство</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353 988</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337 640</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95,4</w:t>
            </w:r>
          </w:p>
        </w:tc>
      </w:tr>
      <w:tr w:rsidR="00B734C4" w:rsidRPr="00B734C4" w:rsidTr="00B734C4">
        <w:trPr>
          <w:trHeight w:val="576"/>
        </w:trPr>
        <w:tc>
          <w:tcPr>
            <w:tcW w:w="9646"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Подпрограмма 5 "Обеспечение жильем детей-сирот и детей, оставшихся без попечения родителей, а также лиц из их числа"</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10</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04</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Охрана семьи и детства</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9 822</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9 822</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100,0</w:t>
            </w:r>
          </w:p>
        </w:tc>
      </w:tr>
      <w:tr w:rsidR="00B734C4" w:rsidRPr="00B734C4" w:rsidTr="00B734C4">
        <w:trPr>
          <w:trHeight w:val="348"/>
        </w:trPr>
        <w:tc>
          <w:tcPr>
            <w:tcW w:w="9646"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734C4" w:rsidRPr="00B734C4" w:rsidRDefault="00B734C4" w:rsidP="00B734C4">
            <w:pPr>
              <w:jc w:val="center"/>
              <w:rPr>
                <w:rFonts w:ascii="Arial" w:hAnsi="Arial" w:cs="Arial"/>
                <w:bCs w:val="0"/>
                <w:color w:val="000000"/>
                <w:sz w:val="18"/>
                <w:szCs w:val="18"/>
              </w:rPr>
            </w:pPr>
            <w:r w:rsidRPr="00B734C4">
              <w:rPr>
                <w:rFonts w:ascii="Arial" w:hAnsi="Arial" w:cs="Arial"/>
                <w:bCs w:val="0"/>
                <w:color w:val="000000"/>
                <w:sz w:val="18"/>
                <w:szCs w:val="18"/>
              </w:rPr>
              <w:t>Подпрограмма 6 "Обеспечение жильем ветеранов, инвалидов и семей, имеющих детей-инвалидов"</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10</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03</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Социальное обеспечение населения</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1 845</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1 844</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99,9</w:t>
            </w:r>
          </w:p>
        </w:tc>
      </w:tr>
      <w:tr w:rsidR="00B734C4" w:rsidRPr="00B734C4" w:rsidTr="00B734C4">
        <w:trPr>
          <w:trHeight w:val="348"/>
        </w:trPr>
        <w:tc>
          <w:tcPr>
            <w:tcW w:w="666" w:type="dxa"/>
            <w:tcBorders>
              <w:top w:val="nil"/>
              <w:left w:val="single" w:sz="8" w:space="0" w:color="auto"/>
              <w:bottom w:val="single" w:sz="8" w:space="0" w:color="auto"/>
              <w:right w:val="single" w:sz="4" w:space="0" w:color="auto"/>
            </w:tcBorders>
            <w:shd w:val="clear" w:color="auto" w:fill="auto"/>
            <w:noWrap/>
            <w:vAlign w:val="center"/>
            <w:hideMark/>
          </w:tcPr>
          <w:p w:rsidR="00B734C4" w:rsidRPr="00B734C4" w:rsidRDefault="00B734C4" w:rsidP="00B734C4">
            <w:pPr>
              <w:rPr>
                <w:rFonts w:ascii="Arial" w:hAnsi="Arial" w:cs="Arial"/>
                <w:b/>
                <w:color w:val="000000"/>
                <w:sz w:val="18"/>
                <w:szCs w:val="18"/>
              </w:rPr>
            </w:pPr>
            <w:r w:rsidRPr="00B734C4">
              <w:rPr>
                <w:rFonts w:ascii="Arial" w:hAnsi="Arial" w:cs="Arial"/>
                <w:b/>
                <w:color w:val="000000"/>
                <w:sz w:val="18"/>
                <w:szCs w:val="18"/>
              </w:rPr>
              <w:t> </w:t>
            </w:r>
          </w:p>
        </w:tc>
        <w:tc>
          <w:tcPr>
            <w:tcW w:w="594" w:type="dxa"/>
            <w:tcBorders>
              <w:top w:val="nil"/>
              <w:left w:val="nil"/>
              <w:bottom w:val="single" w:sz="8" w:space="0" w:color="auto"/>
              <w:right w:val="single" w:sz="4" w:space="0" w:color="auto"/>
            </w:tcBorders>
            <w:shd w:val="clear" w:color="auto" w:fill="auto"/>
            <w:noWrap/>
            <w:vAlign w:val="center"/>
            <w:hideMark/>
          </w:tcPr>
          <w:p w:rsidR="00B734C4" w:rsidRPr="00B734C4" w:rsidRDefault="00B734C4" w:rsidP="00B734C4">
            <w:pPr>
              <w:rPr>
                <w:rFonts w:ascii="Arial" w:hAnsi="Arial" w:cs="Arial"/>
                <w:b/>
                <w:color w:val="000000"/>
                <w:sz w:val="18"/>
                <w:szCs w:val="18"/>
              </w:rPr>
            </w:pPr>
            <w:r w:rsidRPr="00B734C4">
              <w:rPr>
                <w:rFonts w:ascii="Arial" w:hAnsi="Arial" w:cs="Arial"/>
                <w:b/>
                <w:color w:val="000000"/>
                <w:sz w:val="18"/>
                <w:szCs w:val="18"/>
              </w:rPr>
              <w:t> </w:t>
            </w:r>
          </w:p>
        </w:tc>
        <w:tc>
          <w:tcPr>
            <w:tcW w:w="4672" w:type="dxa"/>
            <w:tcBorders>
              <w:top w:val="nil"/>
              <w:left w:val="nil"/>
              <w:bottom w:val="single" w:sz="8" w:space="0" w:color="auto"/>
              <w:right w:val="single" w:sz="4" w:space="0" w:color="auto"/>
            </w:tcBorders>
            <w:shd w:val="clear" w:color="auto" w:fill="auto"/>
            <w:noWrap/>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Всего по программе</w:t>
            </w:r>
          </w:p>
        </w:tc>
        <w:tc>
          <w:tcPr>
            <w:tcW w:w="1286" w:type="dxa"/>
            <w:tcBorders>
              <w:top w:val="nil"/>
              <w:left w:val="nil"/>
              <w:bottom w:val="single" w:sz="8" w:space="0" w:color="auto"/>
              <w:right w:val="single" w:sz="4" w:space="0" w:color="auto"/>
            </w:tcBorders>
            <w:shd w:val="clear" w:color="auto" w:fill="auto"/>
            <w:noWrap/>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365 655</w:t>
            </w:r>
          </w:p>
        </w:tc>
        <w:tc>
          <w:tcPr>
            <w:tcW w:w="1259" w:type="dxa"/>
            <w:tcBorders>
              <w:top w:val="nil"/>
              <w:left w:val="nil"/>
              <w:bottom w:val="single" w:sz="8" w:space="0" w:color="auto"/>
              <w:right w:val="single" w:sz="4" w:space="0" w:color="auto"/>
            </w:tcBorders>
            <w:shd w:val="clear" w:color="auto" w:fill="auto"/>
            <w:noWrap/>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349 306</w:t>
            </w:r>
          </w:p>
        </w:tc>
        <w:tc>
          <w:tcPr>
            <w:tcW w:w="1169" w:type="dxa"/>
            <w:tcBorders>
              <w:top w:val="nil"/>
              <w:left w:val="nil"/>
              <w:bottom w:val="single" w:sz="8"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95,5</w:t>
            </w:r>
          </w:p>
        </w:tc>
      </w:tr>
      <w:tr w:rsidR="00B734C4" w:rsidRPr="00B734C4" w:rsidTr="00B734C4">
        <w:trPr>
          <w:trHeight w:val="624"/>
        </w:trPr>
        <w:tc>
          <w:tcPr>
            <w:tcW w:w="9646"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B734C4" w:rsidRPr="00B734C4" w:rsidRDefault="00B734C4" w:rsidP="00B734C4">
            <w:pPr>
              <w:jc w:val="center"/>
              <w:rPr>
                <w:rFonts w:ascii="Arial" w:hAnsi="Arial" w:cs="Arial"/>
                <w:b/>
                <w:color w:val="000000"/>
                <w:sz w:val="18"/>
                <w:szCs w:val="18"/>
              </w:rPr>
            </w:pPr>
            <w:r w:rsidRPr="00B734C4">
              <w:rPr>
                <w:rFonts w:ascii="Arial" w:hAnsi="Arial" w:cs="Arial"/>
                <w:b/>
                <w:color w:val="000000"/>
                <w:sz w:val="18"/>
                <w:szCs w:val="18"/>
              </w:rPr>
              <w:t>Муниципальная  программа городского округа Звенигород «Развитие имущественного комплекса муниципального образования «Городской округ Звенигород»</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01</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13</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Другие общегосударственные вопросы</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2 500</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153</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6,1</w:t>
            </w:r>
          </w:p>
        </w:tc>
      </w:tr>
      <w:tr w:rsidR="00B734C4" w:rsidRPr="00B734C4" w:rsidTr="00B734C4">
        <w:trPr>
          <w:trHeight w:val="348"/>
        </w:trPr>
        <w:tc>
          <w:tcPr>
            <w:tcW w:w="666" w:type="dxa"/>
            <w:tcBorders>
              <w:top w:val="nil"/>
              <w:left w:val="single" w:sz="8" w:space="0" w:color="auto"/>
              <w:bottom w:val="single" w:sz="8" w:space="0" w:color="auto"/>
              <w:right w:val="single" w:sz="4" w:space="0" w:color="auto"/>
            </w:tcBorders>
            <w:shd w:val="clear" w:color="auto" w:fill="auto"/>
            <w:noWrap/>
            <w:vAlign w:val="center"/>
            <w:hideMark/>
          </w:tcPr>
          <w:p w:rsidR="00B734C4" w:rsidRPr="00B734C4" w:rsidRDefault="00B734C4" w:rsidP="00B734C4">
            <w:pPr>
              <w:rPr>
                <w:rFonts w:ascii="Arial" w:hAnsi="Arial" w:cs="Arial"/>
                <w:b/>
                <w:color w:val="000000"/>
                <w:sz w:val="18"/>
                <w:szCs w:val="18"/>
              </w:rPr>
            </w:pPr>
            <w:r w:rsidRPr="00B734C4">
              <w:rPr>
                <w:rFonts w:ascii="Arial" w:hAnsi="Arial" w:cs="Arial"/>
                <w:b/>
                <w:color w:val="000000"/>
                <w:sz w:val="18"/>
                <w:szCs w:val="18"/>
              </w:rPr>
              <w:lastRenderedPageBreak/>
              <w:t> </w:t>
            </w:r>
          </w:p>
        </w:tc>
        <w:tc>
          <w:tcPr>
            <w:tcW w:w="594" w:type="dxa"/>
            <w:tcBorders>
              <w:top w:val="nil"/>
              <w:left w:val="nil"/>
              <w:bottom w:val="single" w:sz="8" w:space="0" w:color="auto"/>
              <w:right w:val="single" w:sz="4" w:space="0" w:color="auto"/>
            </w:tcBorders>
            <w:shd w:val="clear" w:color="auto" w:fill="auto"/>
            <w:noWrap/>
            <w:vAlign w:val="center"/>
            <w:hideMark/>
          </w:tcPr>
          <w:p w:rsidR="00B734C4" w:rsidRPr="00B734C4" w:rsidRDefault="00B734C4" w:rsidP="00B734C4">
            <w:pPr>
              <w:rPr>
                <w:rFonts w:ascii="Arial" w:hAnsi="Arial" w:cs="Arial"/>
                <w:b/>
                <w:color w:val="000000"/>
                <w:sz w:val="18"/>
                <w:szCs w:val="18"/>
              </w:rPr>
            </w:pPr>
            <w:r w:rsidRPr="00B734C4">
              <w:rPr>
                <w:rFonts w:ascii="Arial" w:hAnsi="Arial" w:cs="Arial"/>
                <w:b/>
                <w:color w:val="000000"/>
                <w:sz w:val="18"/>
                <w:szCs w:val="18"/>
              </w:rPr>
              <w:t> </w:t>
            </w:r>
          </w:p>
        </w:tc>
        <w:tc>
          <w:tcPr>
            <w:tcW w:w="4672" w:type="dxa"/>
            <w:tcBorders>
              <w:top w:val="nil"/>
              <w:left w:val="nil"/>
              <w:bottom w:val="single" w:sz="8" w:space="0" w:color="auto"/>
              <w:right w:val="single" w:sz="4" w:space="0" w:color="auto"/>
            </w:tcBorders>
            <w:shd w:val="clear" w:color="auto" w:fill="auto"/>
            <w:noWrap/>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Всего по программе</w:t>
            </w:r>
          </w:p>
        </w:tc>
        <w:tc>
          <w:tcPr>
            <w:tcW w:w="1286" w:type="dxa"/>
            <w:tcBorders>
              <w:top w:val="nil"/>
              <w:left w:val="nil"/>
              <w:bottom w:val="single" w:sz="8" w:space="0" w:color="auto"/>
              <w:right w:val="single" w:sz="4" w:space="0" w:color="auto"/>
            </w:tcBorders>
            <w:shd w:val="clear" w:color="auto" w:fill="auto"/>
            <w:noWrap/>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2 500</w:t>
            </w:r>
          </w:p>
        </w:tc>
        <w:tc>
          <w:tcPr>
            <w:tcW w:w="1259" w:type="dxa"/>
            <w:tcBorders>
              <w:top w:val="nil"/>
              <w:left w:val="nil"/>
              <w:bottom w:val="single" w:sz="8" w:space="0" w:color="auto"/>
              <w:right w:val="single" w:sz="4" w:space="0" w:color="auto"/>
            </w:tcBorders>
            <w:shd w:val="clear" w:color="auto" w:fill="auto"/>
            <w:noWrap/>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153</w:t>
            </w:r>
          </w:p>
        </w:tc>
        <w:tc>
          <w:tcPr>
            <w:tcW w:w="1169" w:type="dxa"/>
            <w:tcBorders>
              <w:top w:val="nil"/>
              <w:left w:val="nil"/>
              <w:bottom w:val="single" w:sz="8"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6,1</w:t>
            </w:r>
          </w:p>
        </w:tc>
      </w:tr>
      <w:tr w:rsidR="00B734C4" w:rsidRPr="00B734C4" w:rsidTr="00B734C4">
        <w:trPr>
          <w:trHeight w:val="528"/>
        </w:trPr>
        <w:tc>
          <w:tcPr>
            <w:tcW w:w="9646"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B734C4" w:rsidRPr="00B734C4" w:rsidRDefault="00B734C4" w:rsidP="00B734C4">
            <w:pPr>
              <w:jc w:val="center"/>
              <w:rPr>
                <w:rFonts w:ascii="Arial" w:hAnsi="Arial" w:cs="Arial"/>
                <w:b/>
                <w:color w:val="000000"/>
                <w:sz w:val="18"/>
                <w:szCs w:val="18"/>
              </w:rPr>
            </w:pPr>
            <w:r w:rsidRPr="00B734C4">
              <w:rPr>
                <w:rFonts w:ascii="Arial" w:hAnsi="Arial" w:cs="Arial"/>
                <w:b/>
                <w:color w:val="000000"/>
                <w:sz w:val="18"/>
                <w:szCs w:val="18"/>
              </w:rPr>
              <w:t>Муниципальная  программа городского округа Звенигород «Содержание и развитие жилищно-коммунального хозяйства городского округа Звенигород на 2015-2019 годы»</w:t>
            </w:r>
          </w:p>
        </w:tc>
      </w:tr>
      <w:tr w:rsidR="00B734C4" w:rsidRPr="00B734C4" w:rsidTr="00B734C4">
        <w:trPr>
          <w:trHeight w:val="348"/>
        </w:trPr>
        <w:tc>
          <w:tcPr>
            <w:tcW w:w="9646"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Подпрограмма 1. «Развитие объектов жилищного фонда городского округа Звенигород»</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05</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01</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Жилищное хозяйство</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10 544</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8 807</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83,5</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
                <w:i/>
                <w:iCs/>
                <w:color w:val="000000"/>
                <w:sz w:val="18"/>
                <w:szCs w:val="18"/>
              </w:rPr>
            </w:pPr>
            <w:r w:rsidRPr="00B734C4">
              <w:rPr>
                <w:rFonts w:ascii="Arial" w:hAnsi="Arial" w:cs="Arial"/>
                <w:b/>
                <w:i/>
                <w:iCs/>
                <w:color w:val="000000"/>
                <w:sz w:val="18"/>
                <w:szCs w:val="18"/>
              </w:rPr>
              <w:t> </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
                <w:i/>
                <w:iCs/>
                <w:color w:val="000000"/>
                <w:sz w:val="18"/>
                <w:szCs w:val="18"/>
              </w:rPr>
            </w:pPr>
            <w:r w:rsidRPr="00B734C4">
              <w:rPr>
                <w:rFonts w:ascii="Arial" w:hAnsi="Arial" w:cs="Arial"/>
                <w:b/>
                <w:i/>
                <w:iCs/>
                <w:color w:val="000000"/>
                <w:sz w:val="18"/>
                <w:szCs w:val="18"/>
              </w:rPr>
              <w:t> </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Итого по подпрограмме</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10 544</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8 807</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83,5</w:t>
            </w:r>
          </w:p>
        </w:tc>
      </w:tr>
      <w:tr w:rsidR="00B734C4" w:rsidRPr="00B734C4" w:rsidTr="00B734C4">
        <w:trPr>
          <w:trHeight w:val="576"/>
        </w:trPr>
        <w:tc>
          <w:tcPr>
            <w:tcW w:w="9646"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Подпрограмма 2. «Развитие объектов коммунальной и инженерной инфраструктуры жилищно-коммунального комплекса городского округа Звенигород»</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05</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02</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Коммунальное хозяйство</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3 700</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5</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0,1</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
                <w:i/>
                <w:iCs/>
                <w:color w:val="000000"/>
                <w:sz w:val="18"/>
                <w:szCs w:val="18"/>
              </w:rPr>
            </w:pPr>
            <w:r w:rsidRPr="00B734C4">
              <w:rPr>
                <w:rFonts w:ascii="Arial" w:hAnsi="Arial" w:cs="Arial"/>
                <w:b/>
                <w:i/>
                <w:iCs/>
                <w:color w:val="000000"/>
                <w:sz w:val="18"/>
                <w:szCs w:val="18"/>
              </w:rPr>
              <w:t> </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
                <w:i/>
                <w:iCs/>
                <w:color w:val="000000"/>
                <w:sz w:val="18"/>
                <w:szCs w:val="18"/>
              </w:rPr>
            </w:pPr>
            <w:r w:rsidRPr="00B734C4">
              <w:rPr>
                <w:rFonts w:ascii="Arial" w:hAnsi="Arial" w:cs="Arial"/>
                <w:b/>
                <w:i/>
                <w:iCs/>
                <w:color w:val="000000"/>
                <w:sz w:val="18"/>
                <w:szCs w:val="18"/>
              </w:rPr>
              <w:t> </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Итого по подпрограмме</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3 700</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5</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0,1</w:t>
            </w:r>
          </w:p>
        </w:tc>
      </w:tr>
      <w:tr w:rsidR="00B734C4" w:rsidRPr="00B734C4" w:rsidTr="00B734C4">
        <w:trPr>
          <w:trHeight w:val="348"/>
        </w:trPr>
        <w:tc>
          <w:tcPr>
            <w:tcW w:w="9646"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Подпрограмма 3. «Благоустройство территории городского округа Звенигород»</w:t>
            </w:r>
          </w:p>
        </w:tc>
      </w:tr>
      <w:tr w:rsidR="00B734C4" w:rsidRPr="00B734C4" w:rsidTr="00B734C4">
        <w:trPr>
          <w:trHeight w:val="504"/>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04</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12</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Другие вопросы в области национальной экономики</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99</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0</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0,0</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05</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03</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Благоустройство</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51 079</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41 422</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81,1</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
                <w:i/>
                <w:iCs/>
                <w:color w:val="000000"/>
                <w:sz w:val="18"/>
                <w:szCs w:val="18"/>
              </w:rPr>
            </w:pPr>
            <w:r w:rsidRPr="00B734C4">
              <w:rPr>
                <w:rFonts w:ascii="Arial" w:hAnsi="Arial" w:cs="Arial"/>
                <w:b/>
                <w:i/>
                <w:iCs/>
                <w:color w:val="000000"/>
                <w:sz w:val="18"/>
                <w:szCs w:val="18"/>
              </w:rPr>
              <w:t> </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
                <w:i/>
                <w:iCs/>
                <w:color w:val="000000"/>
                <w:sz w:val="18"/>
                <w:szCs w:val="18"/>
              </w:rPr>
            </w:pPr>
            <w:r w:rsidRPr="00B734C4">
              <w:rPr>
                <w:rFonts w:ascii="Arial" w:hAnsi="Arial" w:cs="Arial"/>
                <w:b/>
                <w:i/>
                <w:iCs/>
                <w:color w:val="000000"/>
                <w:sz w:val="18"/>
                <w:szCs w:val="18"/>
              </w:rPr>
              <w:t> </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Итого по подпрограмме</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51 178</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41 422</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
                <w:i/>
                <w:iCs/>
                <w:color w:val="000000"/>
                <w:sz w:val="18"/>
                <w:szCs w:val="18"/>
              </w:rPr>
            </w:pPr>
            <w:r w:rsidRPr="00B734C4">
              <w:rPr>
                <w:rFonts w:ascii="Arial" w:hAnsi="Arial" w:cs="Arial"/>
                <w:b/>
                <w:i/>
                <w:iCs/>
                <w:color w:val="000000"/>
                <w:sz w:val="18"/>
                <w:szCs w:val="18"/>
              </w:rPr>
              <w:t>80,9</w:t>
            </w:r>
          </w:p>
        </w:tc>
      </w:tr>
      <w:tr w:rsidR="00B734C4" w:rsidRPr="00B734C4" w:rsidTr="00B734C4">
        <w:trPr>
          <w:trHeight w:val="348"/>
        </w:trPr>
        <w:tc>
          <w:tcPr>
            <w:tcW w:w="666" w:type="dxa"/>
            <w:tcBorders>
              <w:top w:val="nil"/>
              <w:left w:val="single" w:sz="8" w:space="0" w:color="auto"/>
              <w:bottom w:val="single" w:sz="8" w:space="0" w:color="auto"/>
              <w:right w:val="single" w:sz="4" w:space="0" w:color="auto"/>
            </w:tcBorders>
            <w:shd w:val="clear" w:color="auto" w:fill="auto"/>
            <w:noWrap/>
            <w:vAlign w:val="center"/>
            <w:hideMark/>
          </w:tcPr>
          <w:p w:rsidR="00B734C4" w:rsidRPr="00B734C4" w:rsidRDefault="00B734C4" w:rsidP="00B734C4">
            <w:pPr>
              <w:rPr>
                <w:rFonts w:ascii="Arial" w:hAnsi="Arial" w:cs="Arial"/>
                <w:b/>
                <w:color w:val="000000"/>
                <w:sz w:val="18"/>
                <w:szCs w:val="18"/>
              </w:rPr>
            </w:pPr>
            <w:r w:rsidRPr="00B734C4">
              <w:rPr>
                <w:rFonts w:ascii="Arial" w:hAnsi="Arial" w:cs="Arial"/>
                <w:b/>
                <w:color w:val="000000"/>
                <w:sz w:val="18"/>
                <w:szCs w:val="18"/>
              </w:rPr>
              <w:t> </w:t>
            </w:r>
          </w:p>
        </w:tc>
        <w:tc>
          <w:tcPr>
            <w:tcW w:w="594" w:type="dxa"/>
            <w:tcBorders>
              <w:top w:val="nil"/>
              <w:left w:val="nil"/>
              <w:bottom w:val="single" w:sz="8" w:space="0" w:color="auto"/>
              <w:right w:val="single" w:sz="4" w:space="0" w:color="auto"/>
            </w:tcBorders>
            <w:shd w:val="clear" w:color="auto" w:fill="auto"/>
            <w:noWrap/>
            <w:vAlign w:val="center"/>
            <w:hideMark/>
          </w:tcPr>
          <w:p w:rsidR="00B734C4" w:rsidRPr="00B734C4" w:rsidRDefault="00B734C4" w:rsidP="00B734C4">
            <w:pPr>
              <w:rPr>
                <w:rFonts w:ascii="Arial" w:hAnsi="Arial" w:cs="Arial"/>
                <w:b/>
                <w:color w:val="000000"/>
                <w:sz w:val="18"/>
                <w:szCs w:val="18"/>
              </w:rPr>
            </w:pPr>
            <w:r w:rsidRPr="00B734C4">
              <w:rPr>
                <w:rFonts w:ascii="Arial" w:hAnsi="Arial" w:cs="Arial"/>
                <w:b/>
                <w:color w:val="000000"/>
                <w:sz w:val="18"/>
                <w:szCs w:val="18"/>
              </w:rPr>
              <w:t> </w:t>
            </w:r>
          </w:p>
        </w:tc>
        <w:tc>
          <w:tcPr>
            <w:tcW w:w="4672" w:type="dxa"/>
            <w:tcBorders>
              <w:top w:val="nil"/>
              <w:left w:val="nil"/>
              <w:bottom w:val="single" w:sz="8" w:space="0" w:color="auto"/>
              <w:right w:val="single" w:sz="4" w:space="0" w:color="auto"/>
            </w:tcBorders>
            <w:shd w:val="clear" w:color="auto" w:fill="auto"/>
            <w:noWrap/>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Всего по программе</w:t>
            </w:r>
          </w:p>
        </w:tc>
        <w:tc>
          <w:tcPr>
            <w:tcW w:w="1286" w:type="dxa"/>
            <w:tcBorders>
              <w:top w:val="nil"/>
              <w:left w:val="nil"/>
              <w:bottom w:val="single" w:sz="8" w:space="0" w:color="auto"/>
              <w:right w:val="single" w:sz="4" w:space="0" w:color="auto"/>
            </w:tcBorders>
            <w:shd w:val="clear" w:color="auto" w:fill="auto"/>
            <w:noWrap/>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65 422</w:t>
            </w:r>
          </w:p>
        </w:tc>
        <w:tc>
          <w:tcPr>
            <w:tcW w:w="1259" w:type="dxa"/>
            <w:tcBorders>
              <w:top w:val="nil"/>
              <w:left w:val="nil"/>
              <w:bottom w:val="single" w:sz="8" w:space="0" w:color="auto"/>
              <w:right w:val="single" w:sz="4" w:space="0" w:color="auto"/>
            </w:tcBorders>
            <w:shd w:val="clear" w:color="auto" w:fill="auto"/>
            <w:noWrap/>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50 234</w:t>
            </w:r>
          </w:p>
        </w:tc>
        <w:tc>
          <w:tcPr>
            <w:tcW w:w="1169" w:type="dxa"/>
            <w:tcBorders>
              <w:top w:val="nil"/>
              <w:left w:val="nil"/>
              <w:bottom w:val="single" w:sz="8"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76,8</w:t>
            </w:r>
          </w:p>
        </w:tc>
      </w:tr>
      <w:tr w:rsidR="00B734C4" w:rsidRPr="00B734C4" w:rsidTr="00B734C4">
        <w:trPr>
          <w:trHeight w:val="612"/>
        </w:trPr>
        <w:tc>
          <w:tcPr>
            <w:tcW w:w="9646"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B734C4" w:rsidRPr="00B734C4" w:rsidRDefault="00B734C4" w:rsidP="00B734C4">
            <w:pPr>
              <w:jc w:val="center"/>
              <w:rPr>
                <w:rFonts w:ascii="Arial" w:hAnsi="Arial" w:cs="Arial"/>
                <w:b/>
                <w:color w:val="000000"/>
                <w:sz w:val="18"/>
                <w:szCs w:val="18"/>
              </w:rPr>
            </w:pPr>
            <w:r w:rsidRPr="00B734C4">
              <w:rPr>
                <w:rFonts w:ascii="Arial" w:hAnsi="Arial" w:cs="Arial"/>
                <w:b/>
                <w:color w:val="000000"/>
                <w:sz w:val="18"/>
                <w:szCs w:val="18"/>
              </w:rPr>
              <w:t>Муниципальная программа городского округа Звенигород «Доступная среда» городского округа Звенигород на 2015 – 2019 годы»</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07</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01</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Дошкольное образование</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180</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180</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100,0</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07</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02</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Общее образование</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677</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677</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100,0</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08</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01</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Культура</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220</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220</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100,0</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11</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02</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Массовый спорт</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125</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125</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100,0</w:t>
            </w:r>
          </w:p>
        </w:tc>
      </w:tr>
      <w:tr w:rsidR="00B734C4" w:rsidRPr="00B734C4" w:rsidTr="00B734C4">
        <w:trPr>
          <w:trHeight w:val="348"/>
        </w:trPr>
        <w:tc>
          <w:tcPr>
            <w:tcW w:w="666" w:type="dxa"/>
            <w:tcBorders>
              <w:top w:val="nil"/>
              <w:left w:val="single" w:sz="8" w:space="0" w:color="auto"/>
              <w:bottom w:val="single" w:sz="8" w:space="0" w:color="auto"/>
              <w:right w:val="single" w:sz="4" w:space="0" w:color="auto"/>
            </w:tcBorders>
            <w:shd w:val="clear" w:color="auto" w:fill="auto"/>
            <w:noWrap/>
            <w:vAlign w:val="center"/>
            <w:hideMark/>
          </w:tcPr>
          <w:p w:rsidR="00B734C4" w:rsidRPr="00B734C4" w:rsidRDefault="00B734C4" w:rsidP="00B734C4">
            <w:pPr>
              <w:rPr>
                <w:rFonts w:ascii="Arial" w:hAnsi="Arial" w:cs="Arial"/>
                <w:b/>
                <w:color w:val="000000"/>
                <w:sz w:val="18"/>
                <w:szCs w:val="18"/>
              </w:rPr>
            </w:pPr>
            <w:r w:rsidRPr="00B734C4">
              <w:rPr>
                <w:rFonts w:ascii="Arial" w:hAnsi="Arial" w:cs="Arial"/>
                <w:b/>
                <w:color w:val="000000"/>
                <w:sz w:val="18"/>
                <w:szCs w:val="18"/>
              </w:rPr>
              <w:t> </w:t>
            </w:r>
          </w:p>
        </w:tc>
        <w:tc>
          <w:tcPr>
            <w:tcW w:w="594" w:type="dxa"/>
            <w:tcBorders>
              <w:top w:val="nil"/>
              <w:left w:val="nil"/>
              <w:bottom w:val="single" w:sz="8" w:space="0" w:color="auto"/>
              <w:right w:val="single" w:sz="4" w:space="0" w:color="auto"/>
            </w:tcBorders>
            <w:shd w:val="clear" w:color="auto" w:fill="auto"/>
            <w:noWrap/>
            <w:vAlign w:val="center"/>
            <w:hideMark/>
          </w:tcPr>
          <w:p w:rsidR="00B734C4" w:rsidRPr="00B734C4" w:rsidRDefault="00B734C4" w:rsidP="00B734C4">
            <w:pPr>
              <w:rPr>
                <w:rFonts w:ascii="Arial" w:hAnsi="Arial" w:cs="Arial"/>
                <w:b/>
                <w:color w:val="000000"/>
                <w:sz w:val="18"/>
                <w:szCs w:val="18"/>
              </w:rPr>
            </w:pPr>
            <w:r w:rsidRPr="00B734C4">
              <w:rPr>
                <w:rFonts w:ascii="Arial" w:hAnsi="Arial" w:cs="Arial"/>
                <w:b/>
                <w:color w:val="000000"/>
                <w:sz w:val="18"/>
                <w:szCs w:val="18"/>
              </w:rPr>
              <w:t> </w:t>
            </w:r>
          </w:p>
        </w:tc>
        <w:tc>
          <w:tcPr>
            <w:tcW w:w="4672" w:type="dxa"/>
            <w:tcBorders>
              <w:top w:val="nil"/>
              <w:left w:val="nil"/>
              <w:bottom w:val="single" w:sz="8" w:space="0" w:color="auto"/>
              <w:right w:val="single" w:sz="4" w:space="0" w:color="auto"/>
            </w:tcBorders>
            <w:shd w:val="clear" w:color="auto" w:fill="auto"/>
            <w:noWrap/>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Всего по программе</w:t>
            </w:r>
          </w:p>
        </w:tc>
        <w:tc>
          <w:tcPr>
            <w:tcW w:w="1286" w:type="dxa"/>
            <w:tcBorders>
              <w:top w:val="nil"/>
              <w:left w:val="nil"/>
              <w:bottom w:val="single" w:sz="8"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1 202</w:t>
            </w:r>
          </w:p>
        </w:tc>
        <w:tc>
          <w:tcPr>
            <w:tcW w:w="1259" w:type="dxa"/>
            <w:tcBorders>
              <w:top w:val="nil"/>
              <w:left w:val="nil"/>
              <w:bottom w:val="single" w:sz="8"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1 202</w:t>
            </w:r>
          </w:p>
        </w:tc>
        <w:tc>
          <w:tcPr>
            <w:tcW w:w="1169" w:type="dxa"/>
            <w:tcBorders>
              <w:top w:val="nil"/>
              <w:left w:val="nil"/>
              <w:bottom w:val="single" w:sz="8"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100,0</w:t>
            </w:r>
          </w:p>
        </w:tc>
      </w:tr>
      <w:tr w:rsidR="00B734C4" w:rsidRPr="00B734C4" w:rsidTr="00B734C4">
        <w:trPr>
          <w:trHeight w:val="552"/>
        </w:trPr>
        <w:tc>
          <w:tcPr>
            <w:tcW w:w="9646"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B734C4" w:rsidRPr="00B734C4" w:rsidRDefault="00B734C4" w:rsidP="00B734C4">
            <w:pPr>
              <w:jc w:val="center"/>
              <w:rPr>
                <w:rFonts w:ascii="Arial" w:hAnsi="Arial" w:cs="Arial"/>
                <w:b/>
                <w:color w:val="000000"/>
                <w:sz w:val="18"/>
                <w:szCs w:val="18"/>
              </w:rPr>
            </w:pPr>
            <w:r w:rsidRPr="00B734C4">
              <w:rPr>
                <w:rFonts w:ascii="Arial" w:hAnsi="Arial" w:cs="Arial"/>
                <w:b/>
                <w:color w:val="000000"/>
                <w:sz w:val="18"/>
                <w:szCs w:val="18"/>
              </w:rPr>
              <w:t>Муниципальная программа городского округа Звенигород «Экология и окружающая среда городского округа Звенигород на 2015 – 2019 годы»</w:t>
            </w:r>
          </w:p>
        </w:tc>
      </w:tr>
      <w:tr w:rsidR="00B734C4" w:rsidRPr="00B734C4" w:rsidTr="00B734C4">
        <w:trPr>
          <w:trHeight w:val="576"/>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06</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03</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Охрана объектов растительного и животного мира и среды их обитания</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500</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208</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41,6</w:t>
            </w:r>
          </w:p>
        </w:tc>
      </w:tr>
      <w:tr w:rsidR="00B734C4" w:rsidRPr="00B734C4" w:rsidTr="00B734C4">
        <w:trPr>
          <w:trHeight w:val="348"/>
        </w:trPr>
        <w:tc>
          <w:tcPr>
            <w:tcW w:w="666" w:type="dxa"/>
            <w:tcBorders>
              <w:top w:val="nil"/>
              <w:left w:val="single" w:sz="8" w:space="0" w:color="auto"/>
              <w:bottom w:val="single" w:sz="8" w:space="0" w:color="auto"/>
              <w:right w:val="single" w:sz="4" w:space="0" w:color="auto"/>
            </w:tcBorders>
            <w:shd w:val="clear" w:color="auto" w:fill="auto"/>
            <w:noWrap/>
            <w:vAlign w:val="center"/>
            <w:hideMark/>
          </w:tcPr>
          <w:p w:rsidR="00B734C4" w:rsidRPr="00B734C4" w:rsidRDefault="00B734C4" w:rsidP="00B734C4">
            <w:pPr>
              <w:rPr>
                <w:rFonts w:ascii="Arial" w:hAnsi="Arial" w:cs="Arial"/>
                <w:b/>
                <w:color w:val="000000"/>
                <w:sz w:val="18"/>
                <w:szCs w:val="18"/>
              </w:rPr>
            </w:pPr>
            <w:r w:rsidRPr="00B734C4">
              <w:rPr>
                <w:rFonts w:ascii="Arial" w:hAnsi="Arial" w:cs="Arial"/>
                <w:b/>
                <w:color w:val="000000"/>
                <w:sz w:val="18"/>
                <w:szCs w:val="18"/>
              </w:rPr>
              <w:t> </w:t>
            </w:r>
          </w:p>
        </w:tc>
        <w:tc>
          <w:tcPr>
            <w:tcW w:w="594" w:type="dxa"/>
            <w:tcBorders>
              <w:top w:val="nil"/>
              <w:left w:val="nil"/>
              <w:bottom w:val="single" w:sz="8" w:space="0" w:color="auto"/>
              <w:right w:val="single" w:sz="4" w:space="0" w:color="auto"/>
            </w:tcBorders>
            <w:shd w:val="clear" w:color="auto" w:fill="auto"/>
            <w:noWrap/>
            <w:vAlign w:val="center"/>
            <w:hideMark/>
          </w:tcPr>
          <w:p w:rsidR="00B734C4" w:rsidRPr="00B734C4" w:rsidRDefault="00B734C4" w:rsidP="00B734C4">
            <w:pPr>
              <w:rPr>
                <w:rFonts w:ascii="Arial" w:hAnsi="Arial" w:cs="Arial"/>
                <w:b/>
                <w:color w:val="000000"/>
                <w:sz w:val="18"/>
                <w:szCs w:val="18"/>
              </w:rPr>
            </w:pPr>
            <w:r w:rsidRPr="00B734C4">
              <w:rPr>
                <w:rFonts w:ascii="Arial" w:hAnsi="Arial" w:cs="Arial"/>
                <w:b/>
                <w:color w:val="000000"/>
                <w:sz w:val="18"/>
                <w:szCs w:val="18"/>
              </w:rPr>
              <w:t> </w:t>
            </w:r>
          </w:p>
        </w:tc>
        <w:tc>
          <w:tcPr>
            <w:tcW w:w="4672" w:type="dxa"/>
            <w:tcBorders>
              <w:top w:val="nil"/>
              <w:left w:val="nil"/>
              <w:bottom w:val="single" w:sz="8" w:space="0" w:color="auto"/>
              <w:right w:val="single" w:sz="4" w:space="0" w:color="auto"/>
            </w:tcBorders>
            <w:shd w:val="clear" w:color="auto" w:fill="auto"/>
            <w:noWrap/>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Всего по программе</w:t>
            </w:r>
          </w:p>
        </w:tc>
        <w:tc>
          <w:tcPr>
            <w:tcW w:w="1286" w:type="dxa"/>
            <w:tcBorders>
              <w:top w:val="nil"/>
              <w:left w:val="nil"/>
              <w:bottom w:val="single" w:sz="8"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500</w:t>
            </w:r>
          </w:p>
        </w:tc>
        <w:tc>
          <w:tcPr>
            <w:tcW w:w="1259" w:type="dxa"/>
            <w:tcBorders>
              <w:top w:val="nil"/>
              <w:left w:val="nil"/>
              <w:bottom w:val="single" w:sz="8"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208</w:t>
            </w:r>
          </w:p>
        </w:tc>
        <w:tc>
          <w:tcPr>
            <w:tcW w:w="1169" w:type="dxa"/>
            <w:tcBorders>
              <w:top w:val="nil"/>
              <w:left w:val="nil"/>
              <w:bottom w:val="single" w:sz="8"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41,6</w:t>
            </w:r>
          </w:p>
        </w:tc>
      </w:tr>
      <w:tr w:rsidR="00B734C4" w:rsidRPr="00B734C4" w:rsidTr="00B734C4">
        <w:trPr>
          <w:trHeight w:val="576"/>
        </w:trPr>
        <w:tc>
          <w:tcPr>
            <w:tcW w:w="9646"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B734C4" w:rsidRPr="00B734C4" w:rsidRDefault="00B734C4" w:rsidP="00B734C4">
            <w:pPr>
              <w:jc w:val="center"/>
              <w:rPr>
                <w:rFonts w:ascii="Arial" w:hAnsi="Arial" w:cs="Arial"/>
                <w:b/>
                <w:color w:val="000000"/>
                <w:sz w:val="18"/>
                <w:szCs w:val="18"/>
              </w:rPr>
            </w:pPr>
            <w:r w:rsidRPr="00B734C4">
              <w:rPr>
                <w:rFonts w:ascii="Arial" w:hAnsi="Arial" w:cs="Arial"/>
                <w:b/>
                <w:color w:val="000000"/>
                <w:sz w:val="18"/>
                <w:szCs w:val="18"/>
              </w:rPr>
              <w:t>Муниципальная программа городского округа Звенигород «Энергосбережение и повышение энергетической эффективности на территории городского округа Звенигород на 2015-2019 годы"</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05</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01</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Жилищное хозяйство</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550</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511</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92,9</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05</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03</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Благоустройство</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2 700</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0</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0,0</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07</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01</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Дошкольное образование</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450</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439</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97,6</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07</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02</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Общее образование</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1 067</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742</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69,5</w:t>
            </w:r>
          </w:p>
        </w:tc>
      </w:tr>
      <w:tr w:rsidR="00B734C4" w:rsidRPr="00B734C4" w:rsidTr="00B734C4">
        <w:trPr>
          <w:trHeight w:val="348"/>
        </w:trPr>
        <w:tc>
          <w:tcPr>
            <w:tcW w:w="666" w:type="dxa"/>
            <w:tcBorders>
              <w:top w:val="nil"/>
              <w:left w:val="single" w:sz="8" w:space="0" w:color="auto"/>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11</w:t>
            </w:r>
          </w:p>
        </w:tc>
        <w:tc>
          <w:tcPr>
            <w:tcW w:w="594"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center"/>
              <w:rPr>
                <w:rFonts w:ascii="Arial" w:hAnsi="Arial" w:cs="Arial"/>
                <w:bCs w:val="0"/>
                <w:i/>
                <w:iCs/>
                <w:color w:val="000000"/>
                <w:sz w:val="18"/>
                <w:szCs w:val="18"/>
              </w:rPr>
            </w:pPr>
            <w:r w:rsidRPr="00B734C4">
              <w:rPr>
                <w:rFonts w:ascii="Arial" w:hAnsi="Arial" w:cs="Arial"/>
                <w:bCs w:val="0"/>
                <w:i/>
                <w:iCs/>
                <w:color w:val="000000"/>
                <w:sz w:val="18"/>
                <w:szCs w:val="18"/>
              </w:rPr>
              <w:t>01</w:t>
            </w:r>
          </w:p>
        </w:tc>
        <w:tc>
          <w:tcPr>
            <w:tcW w:w="4672"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rPr>
                <w:rFonts w:ascii="Arial" w:hAnsi="Arial" w:cs="Arial"/>
                <w:bCs w:val="0"/>
                <w:i/>
                <w:iCs/>
                <w:color w:val="000000"/>
                <w:sz w:val="18"/>
                <w:szCs w:val="18"/>
              </w:rPr>
            </w:pPr>
            <w:r w:rsidRPr="00B734C4">
              <w:rPr>
                <w:rFonts w:ascii="Arial" w:hAnsi="Arial" w:cs="Arial"/>
                <w:bCs w:val="0"/>
                <w:i/>
                <w:iCs/>
                <w:color w:val="000000"/>
                <w:sz w:val="18"/>
                <w:szCs w:val="18"/>
              </w:rPr>
              <w:t>Физическая культура</w:t>
            </w:r>
          </w:p>
        </w:tc>
        <w:tc>
          <w:tcPr>
            <w:tcW w:w="1286"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33</w:t>
            </w:r>
          </w:p>
        </w:tc>
        <w:tc>
          <w:tcPr>
            <w:tcW w:w="1259" w:type="dxa"/>
            <w:tcBorders>
              <w:top w:val="nil"/>
              <w:left w:val="nil"/>
              <w:bottom w:val="single" w:sz="4"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0</w:t>
            </w:r>
          </w:p>
        </w:tc>
        <w:tc>
          <w:tcPr>
            <w:tcW w:w="1169" w:type="dxa"/>
            <w:tcBorders>
              <w:top w:val="nil"/>
              <w:left w:val="nil"/>
              <w:bottom w:val="single" w:sz="4"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Cs w:val="0"/>
                <w:i/>
                <w:iCs/>
                <w:color w:val="000000"/>
                <w:sz w:val="18"/>
                <w:szCs w:val="18"/>
              </w:rPr>
            </w:pPr>
            <w:r w:rsidRPr="00B734C4">
              <w:rPr>
                <w:rFonts w:ascii="Arial" w:hAnsi="Arial" w:cs="Arial"/>
                <w:bCs w:val="0"/>
                <w:i/>
                <w:iCs/>
                <w:color w:val="000000"/>
                <w:sz w:val="18"/>
                <w:szCs w:val="18"/>
              </w:rPr>
              <w:t>0,0</w:t>
            </w:r>
          </w:p>
        </w:tc>
      </w:tr>
      <w:tr w:rsidR="00B734C4" w:rsidRPr="00B734C4" w:rsidTr="00B734C4">
        <w:trPr>
          <w:trHeight w:val="348"/>
        </w:trPr>
        <w:tc>
          <w:tcPr>
            <w:tcW w:w="666" w:type="dxa"/>
            <w:tcBorders>
              <w:top w:val="nil"/>
              <w:left w:val="single" w:sz="8" w:space="0" w:color="auto"/>
              <w:bottom w:val="single" w:sz="8" w:space="0" w:color="auto"/>
              <w:right w:val="single" w:sz="4" w:space="0" w:color="auto"/>
            </w:tcBorders>
            <w:shd w:val="clear" w:color="auto" w:fill="auto"/>
            <w:noWrap/>
            <w:vAlign w:val="center"/>
            <w:hideMark/>
          </w:tcPr>
          <w:p w:rsidR="00B734C4" w:rsidRPr="00B734C4" w:rsidRDefault="00B734C4" w:rsidP="00B734C4">
            <w:pPr>
              <w:rPr>
                <w:rFonts w:ascii="Arial" w:hAnsi="Arial" w:cs="Arial"/>
                <w:b/>
                <w:color w:val="000000"/>
                <w:sz w:val="18"/>
                <w:szCs w:val="18"/>
              </w:rPr>
            </w:pPr>
            <w:r w:rsidRPr="00B734C4">
              <w:rPr>
                <w:rFonts w:ascii="Arial" w:hAnsi="Arial" w:cs="Arial"/>
                <w:b/>
                <w:color w:val="000000"/>
                <w:sz w:val="18"/>
                <w:szCs w:val="18"/>
              </w:rPr>
              <w:t> </w:t>
            </w:r>
          </w:p>
        </w:tc>
        <w:tc>
          <w:tcPr>
            <w:tcW w:w="594" w:type="dxa"/>
            <w:tcBorders>
              <w:top w:val="nil"/>
              <w:left w:val="nil"/>
              <w:bottom w:val="single" w:sz="8" w:space="0" w:color="auto"/>
              <w:right w:val="single" w:sz="4" w:space="0" w:color="auto"/>
            </w:tcBorders>
            <w:shd w:val="clear" w:color="auto" w:fill="auto"/>
            <w:noWrap/>
            <w:vAlign w:val="center"/>
            <w:hideMark/>
          </w:tcPr>
          <w:p w:rsidR="00B734C4" w:rsidRPr="00B734C4" w:rsidRDefault="00B734C4" w:rsidP="00B734C4">
            <w:pPr>
              <w:rPr>
                <w:rFonts w:ascii="Arial" w:hAnsi="Arial" w:cs="Arial"/>
                <w:b/>
                <w:color w:val="000000"/>
                <w:sz w:val="18"/>
                <w:szCs w:val="18"/>
              </w:rPr>
            </w:pPr>
            <w:r w:rsidRPr="00B734C4">
              <w:rPr>
                <w:rFonts w:ascii="Arial" w:hAnsi="Arial" w:cs="Arial"/>
                <w:b/>
                <w:color w:val="000000"/>
                <w:sz w:val="18"/>
                <w:szCs w:val="18"/>
              </w:rPr>
              <w:t> </w:t>
            </w:r>
          </w:p>
        </w:tc>
        <w:tc>
          <w:tcPr>
            <w:tcW w:w="4672" w:type="dxa"/>
            <w:tcBorders>
              <w:top w:val="nil"/>
              <w:left w:val="nil"/>
              <w:bottom w:val="single" w:sz="8" w:space="0" w:color="auto"/>
              <w:right w:val="single" w:sz="4" w:space="0" w:color="auto"/>
            </w:tcBorders>
            <w:shd w:val="clear" w:color="auto" w:fill="auto"/>
            <w:noWrap/>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Всего по программе</w:t>
            </w:r>
          </w:p>
        </w:tc>
        <w:tc>
          <w:tcPr>
            <w:tcW w:w="1286" w:type="dxa"/>
            <w:tcBorders>
              <w:top w:val="nil"/>
              <w:left w:val="nil"/>
              <w:bottom w:val="single" w:sz="8"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4 800</w:t>
            </w:r>
          </w:p>
        </w:tc>
        <w:tc>
          <w:tcPr>
            <w:tcW w:w="1259" w:type="dxa"/>
            <w:tcBorders>
              <w:top w:val="nil"/>
              <w:left w:val="nil"/>
              <w:bottom w:val="single" w:sz="8" w:space="0" w:color="auto"/>
              <w:right w:val="single" w:sz="4" w:space="0" w:color="auto"/>
            </w:tcBorders>
            <w:shd w:val="clear" w:color="auto" w:fill="auto"/>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1 692</w:t>
            </w:r>
          </w:p>
        </w:tc>
        <w:tc>
          <w:tcPr>
            <w:tcW w:w="1169" w:type="dxa"/>
            <w:tcBorders>
              <w:top w:val="nil"/>
              <w:left w:val="nil"/>
              <w:bottom w:val="single" w:sz="8" w:space="0" w:color="auto"/>
              <w:right w:val="single" w:sz="8" w:space="0" w:color="auto"/>
            </w:tcBorders>
            <w:shd w:val="clear" w:color="auto" w:fill="auto"/>
            <w:noWrap/>
            <w:vAlign w:val="center"/>
            <w:hideMark/>
          </w:tcPr>
          <w:p w:rsidR="00B734C4" w:rsidRPr="00B734C4" w:rsidRDefault="00B734C4" w:rsidP="00B734C4">
            <w:pPr>
              <w:jc w:val="right"/>
              <w:rPr>
                <w:rFonts w:ascii="Arial" w:hAnsi="Arial" w:cs="Arial"/>
                <w:b/>
                <w:color w:val="000000"/>
                <w:sz w:val="18"/>
                <w:szCs w:val="18"/>
              </w:rPr>
            </w:pPr>
            <w:r w:rsidRPr="00B734C4">
              <w:rPr>
                <w:rFonts w:ascii="Arial" w:hAnsi="Arial" w:cs="Arial"/>
                <w:b/>
                <w:color w:val="000000"/>
                <w:sz w:val="18"/>
                <w:szCs w:val="18"/>
              </w:rPr>
              <w:t>35,3</w:t>
            </w:r>
          </w:p>
        </w:tc>
      </w:tr>
    </w:tbl>
    <w:p w:rsidR="00B95409" w:rsidRPr="00C277A9" w:rsidRDefault="00B95409" w:rsidP="00B95409">
      <w:pPr>
        <w:jc w:val="center"/>
        <w:rPr>
          <w:b/>
          <w:color w:val="FF0000"/>
          <w:sz w:val="28"/>
          <w:szCs w:val="28"/>
          <w:u w:val="single"/>
        </w:rPr>
      </w:pPr>
    </w:p>
    <w:p w:rsidR="00B95409" w:rsidRPr="003C19B4" w:rsidRDefault="00B95409" w:rsidP="00B95409">
      <w:pPr>
        <w:jc w:val="center"/>
        <w:rPr>
          <w:b/>
          <w:color w:val="000000"/>
          <w:u w:val="single"/>
        </w:rPr>
      </w:pPr>
      <w:r w:rsidRPr="003C19B4">
        <w:rPr>
          <w:b/>
          <w:color w:val="000000"/>
          <w:u w:val="single"/>
        </w:rPr>
        <w:t>7. Дефицит</w:t>
      </w:r>
      <w:r w:rsidR="00F83C3D">
        <w:rPr>
          <w:b/>
          <w:color w:val="000000"/>
          <w:u w:val="single"/>
        </w:rPr>
        <w:t xml:space="preserve"> (профицит)</w:t>
      </w:r>
      <w:r w:rsidRPr="003C19B4">
        <w:rPr>
          <w:b/>
          <w:color w:val="000000"/>
          <w:u w:val="single"/>
        </w:rPr>
        <w:t xml:space="preserve"> бюджета. Муниципальный долг</w:t>
      </w:r>
    </w:p>
    <w:p w:rsidR="00B95409" w:rsidRPr="003C19B4" w:rsidRDefault="00B95409" w:rsidP="00B95409">
      <w:pPr>
        <w:jc w:val="center"/>
        <w:rPr>
          <w:b/>
          <w:color w:val="000000"/>
          <w:u w:val="single"/>
        </w:rPr>
      </w:pPr>
    </w:p>
    <w:p w:rsidR="00A52BC4" w:rsidRPr="00A52BC4" w:rsidRDefault="00A52BC4" w:rsidP="00A52BC4">
      <w:pPr>
        <w:pStyle w:val="ConsPlusNonformat"/>
        <w:ind w:firstLine="567"/>
        <w:jc w:val="both"/>
        <w:rPr>
          <w:rFonts w:ascii="Times New Roman" w:hAnsi="Times New Roman" w:cs="Times New Roman"/>
          <w:sz w:val="24"/>
          <w:szCs w:val="24"/>
        </w:rPr>
      </w:pPr>
      <w:r w:rsidRPr="00A52BC4">
        <w:rPr>
          <w:rFonts w:ascii="Times New Roman" w:hAnsi="Times New Roman" w:cs="Times New Roman"/>
          <w:sz w:val="24"/>
          <w:szCs w:val="24"/>
        </w:rPr>
        <w:t xml:space="preserve">Решением о бюджете на 2015 год первоначально бюджет городского округа Звенигород утвержден с дефицитом в размере 35 959,0 тыс. рублей. </w:t>
      </w:r>
    </w:p>
    <w:p w:rsidR="00A52BC4" w:rsidRPr="00A52BC4" w:rsidRDefault="00A52BC4" w:rsidP="00A52BC4">
      <w:pPr>
        <w:pStyle w:val="ConsPlusNonformat"/>
        <w:ind w:firstLine="567"/>
        <w:jc w:val="both"/>
        <w:rPr>
          <w:rFonts w:ascii="Times New Roman" w:hAnsi="Times New Roman" w:cs="Times New Roman"/>
          <w:sz w:val="24"/>
          <w:szCs w:val="24"/>
        </w:rPr>
      </w:pPr>
      <w:r w:rsidRPr="00A52BC4">
        <w:rPr>
          <w:rFonts w:ascii="Times New Roman" w:hAnsi="Times New Roman" w:cs="Times New Roman"/>
          <w:sz w:val="24"/>
          <w:szCs w:val="24"/>
        </w:rPr>
        <w:t xml:space="preserve">С учетом изменений, внесенных решениями Совета депутатов городского округа Звенигород, бюджет утвержден с дефицитом в размере 43 495,0 тыс. рублей. </w:t>
      </w:r>
    </w:p>
    <w:p w:rsidR="00B734C4" w:rsidRPr="00A52BC4" w:rsidRDefault="00B734C4" w:rsidP="00B734C4">
      <w:pPr>
        <w:pStyle w:val="ConsPlusNonformat"/>
        <w:ind w:firstLine="567"/>
        <w:jc w:val="both"/>
        <w:rPr>
          <w:rFonts w:ascii="Times New Roman" w:hAnsi="Times New Roman" w:cs="Times New Roman"/>
          <w:sz w:val="24"/>
          <w:szCs w:val="24"/>
        </w:rPr>
      </w:pPr>
      <w:r w:rsidRPr="00A52BC4">
        <w:rPr>
          <w:rFonts w:ascii="Times New Roman" w:hAnsi="Times New Roman" w:cs="Times New Roman"/>
          <w:sz w:val="24"/>
          <w:szCs w:val="24"/>
        </w:rPr>
        <w:lastRenderedPageBreak/>
        <w:t xml:space="preserve">Долговая политика в 2015 году строилась на принципах безусловного исполнения и обслуживания долговых обязательств городского округа Звенигород в полном объеме и в установленные сроки и снижения долговой нагрузки на бюджет городского округа Звенигород. </w:t>
      </w:r>
    </w:p>
    <w:p w:rsidR="00B734C4" w:rsidRPr="00A52BC4" w:rsidRDefault="00B734C4" w:rsidP="00B734C4">
      <w:pPr>
        <w:pStyle w:val="ConsPlusNonformat"/>
        <w:ind w:firstLine="567"/>
        <w:jc w:val="both"/>
        <w:rPr>
          <w:rFonts w:ascii="Times New Roman" w:hAnsi="Times New Roman" w:cs="Times New Roman"/>
          <w:sz w:val="24"/>
          <w:szCs w:val="24"/>
        </w:rPr>
      </w:pPr>
      <w:proofErr w:type="gramStart"/>
      <w:r w:rsidRPr="00A52BC4">
        <w:rPr>
          <w:rFonts w:ascii="Times New Roman" w:hAnsi="Times New Roman" w:cs="Times New Roman"/>
          <w:sz w:val="24"/>
          <w:szCs w:val="24"/>
        </w:rPr>
        <w:t>Муниципальные заимствования городского округа Звенигород в 2015 году осуществлялись Администрацией городского округа Звенигород в соответствии с Программой муниципальных внутренних заимствований на 2015 год, утвержденной решением Совета депутатов городского округа Звенигород от 23.12.2014 г. №45/2 «О бюджете муниципального образования «Городской округ Звенигород» на 2015 год и на плановый период 2016 и 2017 годов».</w:t>
      </w:r>
      <w:proofErr w:type="gramEnd"/>
    </w:p>
    <w:p w:rsidR="00B734C4" w:rsidRPr="00A52BC4" w:rsidRDefault="00B734C4" w:rsidP="00B734C4">
      <w:pPr>
        <w:pStyle w:val="ConsPlusNonformat"/>
        <w:ind w:firstLine="567"/>
        <w:jc w:val="both"/>
        <w:rPr>
          <w:rFonts w:ascii="Times New Roman" w:hAnsi="Times New Roman" w:cs="Times New Roman"/>
          <w:sz w:val="24"/>
          <w:szCs w:val="24"/>
        </w:rPr>
      </w:pPr>
      <w:r w:rsidRPr="00A52BC4">
        <w:rPr>
          <w:rFonts w:ascii="Times New Roman" w:hAnsi="Times New Roman" w:cs="Times New Roman"/>
          <w:sz w:val="24"/>
          <w:szCs w:val="24"/>
        </w:rPr>
        <w:t>Привлечение кредитов от кредитных организаций в 2015 году осуществлялось в рамках Программы муниципальных внутренних заимствований городского округа Звенигород на 2015 год исходя из потребностей бюджета городского округа Звенигород.</w:t>
      </w:r>
    </w:p>
    <w:p w:rsidR="00B734C4" w:rsidRPr="00A52BC4" w:rsidRDefault="00B734C4" w:rsidP="00B734C4">
      <w:pPr>
        <w:pStyle w:val="ConsPlusNonformat"/>
        <w:ind w:firstLine="567"/>
        <w:jc w:val="both"/>
        <w:rPr>
          <w:rFonts w:ascii="Times New Roman" w:hAnsi="Times New Roman" w:cs="Times New Roman"/>
          <w:sz w:val="24"/>
          <w:szCs w:val="24"/>
        </w:rPr>
      </w:pPr>
      <w:r w:rsidRPr="00A52BC4">
        <w:rPr>
          <w:rFonts w:ascii="Times New Roman" w:hAnsi="Times New Roman" w:cs="Times New Roman"/>
          <w:sz w:val="24"/>
          <w:szCs w:val="24"/>
        </w:rPr>
        <w:t>В 2015 году Администрацией городского округа Звенигород осуществлены внутренние заимствования н</w:t>
      </w:r>
      <w:r w:rsidR="00FF4FD7">
        <w:rPr>
          <w:rFonts w:ascii="Times New Roman" w:hAnsi="Times New Roman" w:cs="Times New Roman"/>
          <w:sz w:val="24"/>
          <w:szCs w:val="24"/>
        </w:rPr>
        <w:t>а общую сумму 30 000,0 тыс. рублей</w:t>
      </w:r>
      <w:r w:rsidRPr="00A52BC4">
        <w:rPr>
          <w:rFonts w:ascii="Times New Roman" w:hAnsi="Times New Roman" w:cs="Times New Roman"/>
          <w:sz w:val="24"/>
          <w:szCs w:val="24"/>
        </w:rPr>
        <w:t>, в том числе 30</w:t>
      </w:r>
      <w:r w:rsidR="00A52BC4">
        <w:rPr>
          <w:rFonts w:ascii="Times New Roman" w:hAnsi="Times New Roman" w:cs="Times New Roman"/>
          <w:sz w:val="24"/>
          <w:szCs w:val="24"/>
        </w:rPr>
        <w:t> </w:t>
      </w:r>
      <w:r w:rsidRPr="00A52BC4">
        <w:rPr>
          <w:rFonts w:ascii="Times New Roman" w:hAnsi="Times New Roman" w:cs="Times New Roman"/>
          <w:sz w:val="24"/>
          <w:szCs w:val="24"/>
        </w:rPr>
        <w:t>000</w:t>
      </w:r>
      <w:r w:rsidR="00A52BC4">
        <w:rPr>
          <w:rFonts w:ascii="Times New Roman" w:hAnsi="Times New Roman" w:cs="Times New Roman"/>
          <w:sz w:val="24"/>
          <w:szCs w:val="24"/>
        </w:rPr>
        <w:t>,0</w:t>
      </w:r>
      <w:r w:rsidRPr="00A52BC4">
        <w:rPr>
          <w:rFonts w:ascii="Times New Roman" w:hAnsi="Times New Roman" w:cs="Times New Roman"/>
          <w:sz w:val="24"/>
          <w:szCs w:val="24"/>
        </w:rPr>
        <w:t xml:space="preserve"> тыс. рублей – кредиты, полученные от кредитных организаций.</w:t>
      </w:r>
    </w:p>
    <w:p w:rsidR="00B734C4" w:rsidRPr="00A52BC4" w:rsidRDefault="00B734C4" w:rsidP="00B734C4">
      <w:pPr>
        <w:pStyle w:val="ConsPlusNonformat"/>
        <w:ind w:firstLine="567"/>
        <w:jc w:val="both"/>
        <w:rPr>
          <w:rFonts w:ascii="Times New Roman" w:hAnsi="Times New Roman" w:cs="Times New Roman"/>
          <w:sz w:val="24"/>
          <w:szCs w:val="24"/>
        </w:rPr>
      </w:pPr>
      <w:r w:rsidRPr="00A52BC4">
        <w:rPr>
          <w:rFonts w:ascii="Times New Roman" w:hAnsi="Times New Roman" w:cs="Times New Roman"/>
          <w:sz w:val="24"/>
          <w:szCs w:val="24"/>
        </w:rPr>
        <w:t>Предоставление муниципальных гарантий городского округа в 2015 году Программой предоставления муниципальных гарантий городского округа Звенигород на 2015 год, утвержденной решением Совета депутатов городского округа Звенигород от 23.12.2014 г. №45/2 «О бюджете муниципального образования «Городской округ Звенигород» на 2015 год и на плановый период 2016 и 2017 годов» не предусматривалось.</w:t>
      </w:r>
    </w:p>
    <w:p w:rsidR="00B734C4" w:rsidRPr="00A52BC4" w:rsidRDefault="00B734C4" w:rsidP="00B734C4">
      <w:pPr>
        <w:pStyle w:val="ConsPlusNonformat"/>
        <w:ind w:firstLine="567"/>
        <w:jc w:val="both"/>
        <w:rPr>
          <w:rFonts w:ascii="Times New Roman" w:hAnsi="Times New Roman" w:cs="Times New Roman"/>
          <w:sz w:val="24"/>
          <w:szCs w:val="24"/>
        </w:rPr>
      </w:pPr>
      <w:r w:rsidRPr="00A52BC4">
        <w:rPr>
          <w:rFonts w:ascii="Times New Roman" w:hAnsi="Times New Roman" w:cs="Times New Roman"/>
          <w:sz w:val="24"/>
          <w:szCs w:val="24"/>
        </w:rPr>
        <w:t>Муниципальный долг городского округа Звенигород по состоянию на 01.01.</w:t>
      </w:r>
      <w:r w:rsidR="00FF4FD7">
        <w:rPr>
          <w:rFonts w:ascii="Times New Roman" w:hAnsi="Times New Roman" w:cs="Times New Roman"/>
          <w:sz w:val="24"/>
          <w:szCs w:val="24"/>
        </w:rPr>
        <w:t>2016 составил 30 000,0 тыс. рублей</w:t>
      </w:r>
      <w:r w:rsidRPr="00A52BC4">
        <w:rPr>
          <w:rFonts w:ascii="Times New Roman" w:hAnsi="Times New Roman" w:cs="Times New Roman"/>
          <w:sz w:val="24"/>
          <w:szCs w:val="24"/>
        </w:rPr>
        <w:t xml:space="preserve"> и по видам долговых обязательств распределился следующим образом:</w:t>
      </w:r>
    </w:p>
    <w:p w:rsidR="00B734C4" w:rsidRPr="00A52BC4" w:rsidRDefault="00B734C4" w:rsidP="00B734C4">
      <w:pPr>
        <w:pStyle w:val="ConsPlusNonformat"/>
        <w:ind w:firstLine="567"/>
        <w:jc w:val="both"/>
        <w:rPr>
          <w:rFonts w:ascii="Times New Roman" w:hAnsi="Times New Roman" w:cs="Times New Roman"/>
          <w:sz w:val="24"/>
          <w:szCs w:val="24"/>
        </w:rPr>
      </w:pPr>
      <w:r w:rsidRPr="00A52BC4">
        <w:rPr>
          <w:rFonts w:ascii="Times New Roman" w:hAnsi="Times New Roman" w:cs="Times New Roman"/>
          <w:sz w:val="24"/>
          <w:szCs w:val="24"/>
        </w:rPr>
        <w:t>- кредиты, привлеченные в коммерческих банках – 30</w:t>
      </w:r>
      <w:r w:rsidR="00A52BC4">
        <w:rPr>
          <w:rFonts w:ascii="Times New Roman" w:hAnsi="Times New Roman" w:cs="Times New Roman"/>
          <w:sz w:val="24"/>
          <w:szCs w:val="24"/>
        </w:rPr>
        <w:t> </w:t>
      </w:r>
      <w:r w:rsidRPr="00A52BC4">
        <w:rPr>
          <w:rFonts w:ascii="Times New Roman" w:hAnsi="Times New Roman" w:cs="Times New Roman"/>
          <w:sz w:val="24"/>
          <w:szCs w:val="24"/>
        </w:rPr>
        <w:t>000</w:t>
      </w:r>
      <w:r w:rsidR="00A52BC4">
        <w:rPr>
          <w:rFonts w:ascii="Times New Roman" w:hAnsi="Times New Roman" w:cs="Times New Roman"/>
          <w:sz w:val="24"/>
          <w:szCs w:val="24"/>
        </w:rPr>
        <w:t>,0</w:t>
      </w:r>
      <w:r w:rsidRPr="00A52BC4">
        <w:rPr>
          <w:rFonts w:ascii="Times New Roman" w:hAnsi="Times New Roman" w:cs="Times New Roman"/>
          <w:sz w:val="24"/>
          <w:szCs w:val="24"/>
        </w:rPr>
        <w:t xml:space="preserve"> тыс. рублей.      </w:t>
      </w:r>
    </w:p>
    <w:p w:rsidR="00B734C4" w:rsidRPr="00A52BC4" w:rsidRDefault="00B734C4" w:rsidP="00B734C4">
      <w:pPr>
        <w:pStyle w:val="ConsPlusNonformat"/>
        <w:ind w:firstLine="567"/>
        <w:jc w:val="both"/>
        <w:rPr>
          <w:rFonts w:ascii="Times New Roman" w:hAnsi="Times New Roman" w:cs="Times New Roman"/>
          <w:sz w:val="24"/>
          <w:szCs w:val="24"/>
        </w:rPr>
      </w:pPr>
      <w:r w:rsidRPr="00A52BC4">
        <w:rPr>
          <w:rFonts w:ascii="Times New Roman" w:hAnsi="Times New Roman" w:cs="Times New Roman"/>
          <w:sz w:val="24"/>
          <w:szCs w:val="24"/>
        </w:rPr>
        <w:t>Муниципальный долг городского округа Звенигород по состоянию на 01.01.2016 снизился по отношению к 01.01.2015 на 40</w:t>
      </w:r>
      <w:r w:rsidR="00A52BC4">
        <w:rPr>
          <w:rFonts w:ascii="Times New Roman" w:hAnsi="Times New Roman" w:cs="Times New Roman"/>
          <w:sz w:val="24"/>
          <w:szCs w:val="24"/>
        </w:rPr>
        <w:t> </w:t>
      </w:r>
      <w:r w:rsidRPr="00A52BC4">
        <w:rPr>
          <w:rFonts w:ascii="Times New Roman" w:hAnsi="Times New Roman" w:cs="Times New Roman"/>
          <w:sz w:val="24"/>
          <w:szCs w:val="24"/>
        </w:rPr>
        <w:t>000</w:t>
      </w:r>
      <w:r w:rsidR="00A52BC4">
        <w:rPr>
          <w:rFonts w:ascii="Times New Roman" w:hAnsi="Times New Roman" w:cs="Times New Roman"/>
          <w:sz w:val="24"/>
          <w:szCs w:val="24"/>
        </w:rPr>
        <w:t>,0</w:t>
      </w:r>
      <w:r w:rsidRPr="00A52BC4">
        <w:rPr>
          <w:rFonts w:ascii="Times New Roman" w:hAnsi="Times New Roman" w:cs="Times New Roman"/>
          <w:sz w:val="24"/>
          <w:szCs w:val="24"/>
        </w:rPr>
        <w:t xml:space="preserve"> тыс. рублей. </w:t>
      </w:r>
    </w:p>
    <w:p w:rsidR="00B734C4" w:rsidRPr="00A52BC4" w:rsidRDefault="00B734C4" w:rsidP="00B734C4">
      <w:pPr>
        <w:pStyle w:val="ConsPlusNonformat"/>
        <w:ind w:firstLine="567"/>
        <w:jc w:val="both"/>
        <w:rPr>
          <w:rFonts w:ascii="Times New Roman" w:hAnsi="Times New Roman" w:cs="Times New Roman"/>
          <w:sz w:val="24"/>
          <w:szCs w:val="24"/>
        </w:rPr>
      </w:pPr>
      <w:r w:rsidRPr="00A52BC4">
        <w:rPr>
          <w:rFonts w:ascii="Times New Roman" w:hAnsi="Times New Roman" w:cs="Times New Roman"/>
          <w:sz w:val="24"/>
          <w:szCs w:val="24"/>
        </w:rPr>
        <w:t xml:space="preserve">Снижение муниципального долга за 2015 год произошло в результате погашения, </w:t>
      </w:r>
      <w:r w:rsidR="00FF4FD7">
        <w:rPr>
          <w:rFonts w:ascii="Times New Roman" w:hAnsi="Times New Roman" w:cs="Times New Roman"/>
          <w:sz w:val="24"/>
          <w:szCs w:val="24"/>
        </w:rPr>
        <w:t>в том числе досрочного, кредита кредитной организации</w:t>
      </w:r>
      <w:r w:rsidRPr="00A52BC4">
        <w:rPr>
          <w:rFonts w:ascii="Times New Roman" w:hAnsi="Times New Roman" w:cs="Times New Roman"/>
          <w:sz w:val="24"/>
          <w:szCs w:val="24"/>
        </w:rPr>
        <w:t>.</w:t>
      </w:r>
    </w:p>
    <w:p w:rsidR="00B734C4" w:rsidRPr="00A52BC4" w:rsidRDefault="00B734C4" w:rsidP="00B734C4">
      <w:pPr>
        <w:pStyle w:val="ConsPlusNonformat"/>
        <w:ind w:firstLine="567"/>
        <w:jc w:val="both"/>
        <w:rPr>
          <w:rFonts w:ascii="Times New Roman" w:hAnsi="Times New Roman" w:cs="Times New Roman"/>
          <w:sz w:val="24"/>
          <w:szCs w:val="24"/>
        </w:rPr>
      </w:pPr>
      <w:r w:rsidRPr="00A52BC4">
        <w:rPr>
          <w:rFonts w:ascii="Times New Roman" w:hAnsi="Times New Roman" w:cs="Times New Roman"/>
          <w:sz w:val="24"/>
          <w:szCs w:val="24"/>
        </w:rPr>
        <w:t>Погашение долговых обязательств городского округа Звенигород в 2015 году проводилось как за счет средств бюджета городского округа Звенигород, так и за счет привлечения заемных средств.</w:t>
      </w:r>
    </w:p>
    <w:p w:rsidR="00A52BC4" w:rsidRDefault="00A52BC4" w:rsidP="00C52A9A">
      <w:pPr>
        <w:ind w:firstLine="567"/>
        <w:jc w:val="both"/>
        <w:rPr>
          <w:b/>
          <w:color w:val="FF0000"/>
        </w:rPr>
      </w:pPr>
    </w:p>
    <w:p w:rsidR="00C52A9A" w:rsidRPr="00A52BC4" w:rsidRDefault="00A52BC4" w:rsidP="00A52BC4">
      <w:pPr>
        <w:ind w:firstLine="567"/>
        <w:jc w:val="center"/>
        <w:rPr>
          <w:b/>
        </w:rPr>
      </w:pPr>
      <w:r w:rsidRPr="00A52BC4">
        <w:rPr>
          <w:b/>
        </w:rPr>
        <w:t xml:space="preserve">8. </w:t>
      </w:r>
      <w:r w:rsidR="00C52A9A" w:rsidRPr="00A52BC4">
        <w:rPr>
          <w:b/>
        </w:rPr>
        <w:t>Итоги внешней проверки бюджетной отчетности главных администраторов бюджетных средств</w:t>
      </w:r>
    </w:p>
    <w:p w:rsidR="00C52A9A" w:rsidRPr="00C52A9A" w:rsidRDefault="00C52A9A" w:rsidP="00C52A9A">
      <w:pPr>
        <w:ind w:firstLine="567"/>
        <w:jc w:val="both"/>
        <w:rPr>
          <w:color w:val="FF0000"/>
        </w:rPr>
      </w:pPr>
      <w:r w:rsidRPr="00A52BC4">
        <w:t xml:space="preserve">В соответствии с действующим законодательством в рамках внешней проверки годового отчета об </w:t>
      </w:r>
      <w:r w:rsidR="00A52BC4" w:rsidRPr="00A52BC4">
        <w:t xml:space="preserve">исполнении бюджета </w:t>
      </w:r>
      <w:r w:rsidRPr="00A52BC4">
        <w:t xml:space="preserve">городского округа </w:t>
      </w:r>
      <w:r w:rsidR="00A52BC4" w:rsidRPr="00A52BC4">
        <w:t>Звенигород за 2015</w:t>
      </w:r>
      <w:r w:rsidRPr="00A52BC4">
        <w:t xml:space="preserve"> год контрол</w:t>
      </w:r>
      <w:r w:rsidR="00A52BC4" w:rsidRPr="00A52BC4">
        <w:t xml:space="preserve">ьно-счетная палата </w:t>
      </w:r>
      <w:r w:rsidRPr="00A52BC4">
        <w:t>городского округа</w:t>
      </w:r>
      <w:r w:rsidR="00A52BC4" w:rsidRPr="00A52BC4">
        <w:t xml:space="preserve"> Звенигород</w:t>
      </w:r>
      <w:r w:rsidRPr="00A52BC4">
        <w:t xml:space="preserve"> провела проверку бюджетной отчетности </w:t>
      </w:r>
      <w:r w:rsidR="00A276E4">
        <w:rPr>
          <w:color w:val="FF0000"/>
        </w:rPr>
        <w:t xml:space="preserve"> </w:t>
      </w:r>
      <w:r w:rsidR="00A276E4" w:rsidRPr="00A61374">
        <w:t>главного администратора</w:t>
      </w:r>
      <w:r w:rsidR="00A52BC4" w:rsidRPr="00A61374">
        <w:t xml:space="preserve"> бюджет</w:t>
      </w:r>
      <w:r w:rsidR="00A61374" w:rsidRPr="00A61374">
        <w:t>ных средств</w:t>
      </w:r>
      <w:r w:rsidRPr="00A61374">
        <w:t>, а так</w:t>
      </w:r>
      <w:r w:rsidR="00A276E4" w:rsidRPr="00A61374">
        <w:t>же 2</w:t>
      </w:r>
      <w:r w:rsidR="00C80316">
        <w:t>6</w:t>
      </w:r>
      <w:r w:rsidRPr="00A61374">
        <w:t xml:space="preserve"> главных </w:t>
      </w:r>
      <w:r w:rsidR="00A276E4" w:rsidRPr="00A61374">
        <w:t>распорядителей бюджетных средств</w:t>
      </w:r>
      <w:r w:rsidR="003F6B24">
        <w:t>, по результатам которых</w:t>
      </w:r>
      <w:r w:rsidRPr="00A61374">
        <w:t xml:space="preserve"> подготовлен от</w:t>
      </w:r>
      <w:r w:rsidR="00A61374" w:rsidRPr="00A61374">
        <w:t>чет контрольно-счетной палаты</w:t>
      </w:r>
      <w:r w:rsidRPr="00A61374">
        <w:t xml:space="preserve">. </w:t>
      </w:r>
    </w:p>
    <w:p w:rsidR="00C52A9A" w:rsidRPr="00403858" w:rsidRDefault="00C52A9A" w:rsidP="00C52A9A">
      <w:pPr>
        <w:ind w:firstLine="567"/>
        <w:jc w:val="both"/>
      </w:pPr>
      <w:r w:rsidRPr="00403858">
        <w:t xml:space="preserve">Объем проверенных средств по доходной части бюджета составил </w:t>
      </w:r>
      <w:r w:rsidR="003F6B24" w:rsidRPr="00403858">
        <w:t>541 489,0 тыс</w:t>
      </w:r>
      <w:r w:rsidR="001371BE">
        <w:t xml:space="preserve">. </w:t>
      </w:r>
      <w:r w:rsidR="00CC66FE" w:rsidRPr="00403858">
        <w:t>рублей</w:t>
      </w:r>
      <w:proofErr w:type="gramStart"/>
      <w:r w:rsidR="00CC66FE" w:rsidRPr="00403858">
        <w:t xml:space="preserve"> </w:t>
      </w:r>
      <w:r w:rsidRPr="00403858">
        <w:t>,</w:t>
      </w:r>
      <w:proofErr w:type="gramEnd"/>
      <w:r w:rsidRPr="00403858">
        <w:t xml:space="preserve"> по расходной части </w:t>
      </w:r>
      <w:r w:rsidR="00CC66FE" w:rsidRPr="00403858">
        <w:t xml:space="preserve"> </w:t>
      </w:r>
      <w:r w:rsidRPr="00403858">
        <w:t>-</w:t>
      </w:r>
      <w:r w:rsidR="00CC66FE" w:rsidRPr="00403858">
        <w:t xml:space="preserve"> 538 116,0 тыс. рублей</w:t>
      </w:r>
      <w:r w:rsidRPr="00403858">
        <w:t xml:space="preserve">. </w:t>
      </w:r>
    </w:p>
    <w:p w:rsidR="00A61374" w:rsidRDefault="002439F7" w:rsidP="00C52A9A">
      <w:pPr>
        <w:ind w:firstLine="567"/>
        <w:jc w:val="both"/>
      </w:pPr>
      <w:r w:rsidRPr="002439F7">
        <w:t>При проверке бюджетной отчетности главных администрат</w:t>
      </w:r>
      <w:r w:rsidR="00403858">
        <w:t>оров бюджетных средств нарушений не выявлено</w:t>
      </w:r>
      <w:r w:rsidRPr="002439F7">
        <w:t>.</w:t>
      </w:r>
    </w:p>
    <w:p w:rsidR="002439F7" w:rsidRPr="002439F7" w:rsidRDefault="00A61374" w:rsidP="00C52A9A">
      <w:pPr>
        <w:ind w:firstLine="567"/>
        <w:jc w:val="both"/>
      </w:pPr>
      <w:r w:rsidRPr="00A61374">
        <w:t>В результате внешней проверки установлено, что показатели годовой бюджетной отчетности, предоставленные ГРБС, соответствуют данным Финансового отдела Администрации городского округа Звенигород. В годовой бюджетной отчетности соблюдены контрольные соотношения между показателями различных форм годовой бюджетной отчетности, установленные Инструкцией № 191н.</w:t>
      </w:r>
      <w:r w:rsidR="002439F7" w:rsidRPr="002439F7">
        <w:t xml:space="preserve"> </w:t>
      </w:r>
    </w:p>
    <w:p w:rsidR="00EE4116" w:rsidRDefault="00EE4116" w:rsidP="00B95409">
      <w:pPr>
        <w:ind w:firstLine="720"/>
        <w:jc w:val="center"/>
        <w:rPr>
          <w:b/>
          <w:bCs w:val="0"/>
          <w:u w:val="single"/>
        </w:rPr>
      </w:pPr>
    </w:p>
    <w:p w:rsidR="00EE4116" w:rsidRDefault="00EE4116" w:rsidP="00B95409">
      <w:pPr>
        <w:ind w:firstLine="720"/>
        <w:jc w:val="center"/>
        <w:rPr>
          <w:b/>
          <w:bCs w:val="0"/>
          <w:u w:val="single"/>
        </w:rPr>
      </w:pPr>
    </w:p>
    <w:p w:rsidR="00B95409" w:rsidRPr="003C19B4" w:rsidRDefault="00B95409" w:rsidP="00B95409">
      <w:pPr>
        <w:ind w:firstLine="720"/>
        <w:jc w:val="center"/>
        <w:rPr>
          <w:b/>
          <w:bCs w:val="0"/>
          <w:u w:val="single"/>
        </w:rPr>
      </w:pPr>
      <w:r w:rsidRPr="003C19B4">
        <w:rPr>
          <w:b/>
          <w:bCs w:val="0"/>
          <w:u w:val="single"/>
        </w:rPr>
        <w:lastRenderedPageBreak/>
        <w:t>8.Вывод</w:t>
      </w:r>
    </w:p>
    <w:p w:rsidR="00B95409" w:rsidRPr="002D78B8" w:rsidRDefault="00B95409" w:rsidP="00B95409">
      <w:pPr>
        <w:jc w:val="both"/>
        <w:rPr>
          <w:bCs w:val="0"/>
          <w:color w:val="FF0000"/>
          <w:u w:val="single"/>
        </w:rPr>
      </w:pPr>
    </w:p>
    <w:p w:rsidR="00B95409" w:rsidRPr="00B9471E" w:rsidRDefault="00B95409" w:rsidP="00B95409">
      <w:pPr>
        <w:ind w:firstLine="540"/>
        <w:jc w:val="both"/>
        <w:rPr>
          <w:bCs w:val="0"/>
        </w:rPr>
      </w:pPr>
      <w:r w:rsidRPr="002D78B8">
        <w:t xml:space="preserve"> </w:t>
      </w:r>
      <w:proofErr w:type="gramStart"/>
      <w:r w:rsidRPr="002D78B8">
        <w:rPr>
          <w:spacing w:val="8"/>
        </w:rPr>
        <w:t>Контрольно-счетной палатой городского округа Звенигород в соответствии с требованиями Бюджетного кодекса Российской Феде</w:t>
      </w:r>
      <w:r w:rsidRPr="002D78B8">
        <w:rPr>
          <w:spacing w:val="8"/>
        </w:rPr>
        <w:softHyphen/>
        <w:t>рации, Федерального закона от 07.02.2011 № 6-ФЗ «Об общих принципах организации и деятельности контрольно-счет</w:t>
      </w:r>
      <w:r w:rsidRPr="002D78B8">
        <w:rPr>
          <w:spacing w:val="8"/>
        </w:rPr>
        <w:softHyphen/>
        <w:t>ных органов субъектов Российской Федерации и муниципальных образова</w:t>
      </w:r>
      <w:r w:rsidRPr="002D78B8">
        <w:rPr>
          <w:spacing w:val="8"/>
        </w:rPr>
        <w:softHyphen/>
        <w:t>ний», Положения «О бюджетном процессе в городском округе Звенигород»</w:t>
      </w:r>
      <w:r>
        <w:rPr>
          <w:spacing w:val="8"/>
          <w:sz w:val="28"/>
          <w:szCs w:val="28"/>
        </w:rPr>
        <w:t xml:space="preserve"> </w:t>
      </w:r>
      <w:r w:rsidRPr="002D78B8">
        <w:rPr>
          <w:spacing w:val="8"/>
        </w:rPr>
        <w:t>проведена внешняя проверка годового отчета об ис</w:t>
      </w:r>
      <w:r>
        <w:rPr>
          <w:spacing w:val="8"/>
        </w:rPr>
        <w:t>полнении бюджета муниципального образования «Городской округ Звенигород»</w:t>
      </w:r>
      <w:r w:rsidRPr="002D78B8">
        <w:rPr>
          <w:spacing w:val="8"/>
        </w:rPr>
        <w:t xml:space="preserve"> за 201</w:t>
      </w:r>
      <w:r w:rsidR="004F6E58">
        <w:rPr>
          <w:spacing w:val="8"/>
        </w:rPr>
        <w:t>5</w:t>
      </w:r>
      <w:r w:rsidRPr="002D78B8">
        <w:rPr>
          <w:spacing w:val="8"/>
        </w:rPr>
        <w:t xml:space="preserve"> год, в </w:t>
      </w:r>
      <w:r w:rsidRPr="00B9471E">
        <w:rPr>
          <w:spacing w:val="8"/>
        </w:rPr>
        <w:t>результате которой установлено:</w:t>
      </w:r>
      <w:proofErr w:type="gramEnd"/>
    </w:p>
    <w:p w:rsidR="00B9471E" w:rsidRDefault="00B95409" w:rsidP="00B95409">
      <w:pPr>
        <w:ind w:firstLine="567"/>
        <w:jc w:val="both"/>
        <w:rPr>
          <w:bCs w:val="0"/>
          <w:lang w:eastAsia="ar-SA"/>
        </w:rPr>
      </w:pPr>
      <w:r w:rsidRPr="00B9471E">
        <w:rPr>
          <w:bCs w:val="0"/>
        </w:rPr>
        <w:t xml:space="preserve">1. </w:t>
      </w:r>
      <w:r w:rsidRPr="00B9471E">
        <w:rPr>
          <w:bCs w:val="0"/>
          <w:lang w:eastAsia="ar-SA"/>
        </w:rPr>
        <w:t>Бюджет город</w:t>
      </w:r>
      <w:r w:rsidR="00B9471E" w:rsidRPr="00B9471E">
        <w:rPr>
          <w:bCs w:val="0"/>
          <w:lang w:eastAsia="ar-SA"/>
        </w:rPr>
        <w:t>ского округа Звенигород  на 2015</w:t>
      </w:r>
      <w:r w:rsidRPr="00B9471E">
        <w:rPr>
          <w:bCs w:val="0"/>
          <w:lang w:eastAsia="ar-SA"/>
        </w:rPr>
        <w:t xml:space="preserve"> год по доход</w:t>
      </w:r>
      <w:r w:rsidR="00B9471E" w:rsidRPr="00B9471E">
        <w:rPr>
          <w:bCs w:val="0"/>
          <w:lang w:eastAsia="ar-SA"/>
        </w:rPr>
        <w:t>ам утвержден в размере 1 412 850</w:t>
      </w:r>
      <w:r w:rsidRPr="00B9471E">
        <w:rPr>
          <w:bCs w:val="0"/>
          <w:lang w:eastAsia="ar-SA"/>
        </w:rPr>
        <w:t>,0 тыс. руб</w:t>
      </w:r>
      <w:r w:rsidR="001371BE">
        <w:rPr>
          <w:bCs w:val="0"/>
          <w:lang w:eastAsia="ar-SA"/>
        </w:rPr>
        <w:t>лей</w:t>
      </w:r>
      <w:r w:rsidRPr="00B9471E">
        <w:rPr>
          <w:bCs w:val="0"/>
          <w:lang w:eastAsia="ar-SA"/>
        </w:rPr>
        <w:t>. Ис</w:t>
      </w:r>
      <w:r w:rsidR="00B9471E" w:rsidRPr="00B9471E">
        <w:rPr>
          <w:bCs w:val="0"/>
          <w:lang w:eastAsia="ar-SA"/>
        </w:rPr>
        <w:t>полненные доходы бюджета за 2015 год составили 1 387 716,0  тыс. руб</w:t>
      </w:r>
      <w:r w:rsidR="001371BE">
        <w:rPr>
          <w:bCs w:val="0"/>
          <w:lang w:eastAsia="ar-SA"/>
        </w:rPr>
        <w:t>лей, что на 25 134,0 тыс. рублей</w:t>
      </w:r>
      <w:r w:rsidR="00B9471E" w:rsidRPr="00B9471E">
        <w:rPr>
          <w:bCs w:val="0"/>
          <w:lang w:eastAsia="ar-SA"/>
        </w:rPr>
        <w:t xml:space="preserve"> или на 2</w:t>
      </w:r>
      <w:r w:rsidRPr="00B9471E">
        <w:rPr>
          <w:bCs w:val="0"/>
          <w:lang w:eastAsia="ar-SA"/>
        </w:rPr>
        <w:t>% ниже за</w:t>
      </w:r>
      <w:r w:rsidRPr="00B9471E">
        <w:rPr>
          <w:bCs w:val="0"/>
          <w:lang w:eastAsia="ar-SA"/>
        </w:rPr>
        <w:softHyphen/>
        <w:t>планированного объема поступлений.</w:t>
      </w:r>
    </w:p>
    <w:p w:rsidR="00B95409" w:rsidRPr="00B9471E" w:rsidRDefault="00B95409" w:rsidP="00B95409">
      <w:pPr>
        <w:ind w:firstLine="567"/>
        <w:jc w:val="both"/>
        <w:rPr>
          <w:bCs w:val="0"/>
          <w:lang w:eastAsia="ar-SA"/>
        </w:rPr>
      </w:pPr>
      <w:r w:rsidRPr="00B9471E">
        <w:rPr>
          <w:bCs w:val="0"/>
          <w:lang w:eastAsia="ar-SA"/>
        </w:rPr>
        <w:t xml:space="preserve"> </w:t>
      </w:r>
      <w:r w:rsidR="00B9471E" w:rsidRPr="00B9471E">
        <w:rPr>
          <w:bCs w:val="0"/>
          <w:lang w:eastAsia="ar-SA"/>
        </w:rPr>
        <w:t>По отношению к фактическим поступлениям доходов бюджета в 2014 году, доходы бюджета в 2015 году ув</w:t>
      </w:r>
      <w:r w:rsidR="001371BE">
        <w:rPr>
          <w:bCs w:val="0"/>
          <w:lang w:eastAsia="ar-SA"/>
        </w:rPr>
        <w:t>еличились на 429 492,0 тыс. рублей</w:t>
      </w:r>
      <w:r w:rsidR="00B9471E" w:rsidRPr="00B9471E">
        <w:rPr>
          <w:bCs w:val="0"/>
          <w:lang w:eastAsia="ar-SA"/>
        </w:rPr>
        <w:t xml:space="preserve"> или на 44,8%, в том числе собственные доходы бюджета увеличились на 346 391,0 тыс. рублей, безвозмездные поступления увеличились </w:t>
      </w:r>
      <w:proofErr w:type="gramStart"/>
      <w:r w:rsidR="00B9471E" w:rsidRPr="00B9471E">
        <w:rPr>
          <w:bCs w:val="0"/>
          <w:lang w:eastAsia="ar-SA"/>
        </w:rPr>
        <w:t>на</w:t>
      </w:r>
      <w:proofErr w:type="gramEnd"/>
      <w:r w:rsidR="00B9471E" w:rsidRPr="00B9471E">
        <w:rPr>
          <w:bCs w:val="0"/>
          <w:lang w:eastAsia="ar-SA"/>
        </w:rPr>
        <w:t xml:space="preserve"> 83 101,0 тыс. рублей.</w:t>
      </w:r>
    </w:p>
    <w:p w:rsidR="00817AC2" w:rsidRDefault="00B95409" w:rsidP="00817AC2">
      <w:pPr>
        <w:ind w:firstLine="567"/>
        <w:jc w:val="both"/>
        <w:rPr>
          <w:bCs w:val="0"/>
          <w:lang w:eastAsia="ar-SA"/>
        </w:rPr>
      </w:pPr>
      <w:r w:rsidRPr="00B9471E">
        <w:rPr>
          <w:bCs w:val="0"/>
        </w:rPr>
        <w:t xml:space="preserve">2.  </w:t>
      </w:r>
      <w:r w:rsidRPr="00B9471E">
        <w:rPr>
          <w:bCs w:val="0"/>
          <w:lang w:eastAsia="ar-SA"/>
        </w:rPr>
        <w:t>Бюджет город</w:t>
      </w:r>
      <w:r w:rsidR="00B9471E" w:rsidRPr="00B9471E">
        <w:rPr>
          <w:bCs w:val="0"/>
          <w:lang w:eastAsia="ar-SA"/>
        </w:rPr>
        <w:t>ского округа Звенигород  на 2015</w:t>
      </w:r>
      <w:r w:rsidRPr="00B9471E">
        <w:rPr>
          <w:bCs w:val="0"/>
          <w:lang w:eastAsia="ar-SA"/>
        </w:rPr>
        <w:t xml:space="preserve"> год по расходам утвержден в размере </w:t>
      </w:r>
      <w:r w:rsidR="00B9471E" w:rsidRPr="00B9471E">
        <w:rPr>
          <w:bCs w:val="0"/>
          <w:lang w:eastAsia="ar-SA"/>
        </w:rPr>
        <w:t>1 456 345</w:t>
      </w:r>
      <w:r w:rsidRPr="00B9471E">
        <w:rPr>
          <w:bCs w:val="0"/>
          <w:lang w:eastAsia="ar-SA"/>
        </w:rPr>
        <w:t>,0 тыс. руб</w:t>
      </w:r>
      <w:r w:rsidR="001371BE">
        <w:rPr>
          <w:bCs w:val="0"/>
          <w:lang w:eastAsia="ar-SA"/>
        </w:rPr>
        <w:t>лей</w:t>
      </w:r>
      <w:r w:rsidRPr="00B9471E">
        <w:rPr>
          <w:bCs w:val="0"/>
          <w:lang w:eastAsia="ar-SA"/>
        </w:rPr>
        <w:t>. Кассовое исполнение расходов</w:t>
      </w:r>
      <w:r w:rsidR="00B9471E" w:rsidRPr="00B9471E">
        <w:rPr>
          <w:bCs w:val="0"/>
          <w:lang w:eastAsia="ar-SA"/>
        </w:rPr>
        <w:t xml:space="preserve"> бюджета за 2015</w:t>
      </w:r>
      <w:r w:rsidRPr="00B9471E">
        <w:rPr>
          <w:bCs w:val="0"/>
          <w:lang w:eastAsia="ar-SA"/>
        </w:rPr>
        <w:t xml:space="preserve"> год составило </w:t>
      </w:r>
      <w:r w:rsidR="00B9471E" w:rsidRPr="00B9471E">
        <w:rPr>
          <w:bCs w:val="0"/>
          <w:lang w:eastAsia="ar-SA"/>
        </w:rPr>
        <w:t>1 364 807</w:t>
      </w:r>
      <w:r w:rsidRPr="00B9471E">
        <w:rPr>
          <w:bCs w:val="0"/>
          <w:lang w:eastAsia="ar-SA"/>
        </w:rPr>
        <w:t>,0  тыс. руб</w:t>
      </w:r>
      <w:r w:rsidR="001371BE">
        <w:rPr>
          <w:bCs w:val="0"/>
          <w:lang w:eastAsia="ar-SA"/>
        </w:rPr>
        <w:t>лей</w:t>
      </w:r>
      <w:r w:rsidRPr="00B9471E">
        <w:rPr>
          <w:bCs w:val="0"/>
          <w:lang w:eastAsia="ar-SA"/>
        </w:rPr>
        <w:t xml:space="preserve">, что на </w:t>
      </w:r>
      <w:r w:rsidR="00B9471E" w:rsidRPr="00B9471E">
        <w:rPr>
          <w:bCs w:val="0"/>
          <w:lang w:eastAsia="ar-SA"/>
        </w:rPr>
        <w:t>91 537</w:t>
      </w:r>
      <w:r w:rsidRPr="00B9471E">
        <w:rPr>
          <w:bCs w:val="0"/>
          <w:lang w:eastAsia="ar-SA"/>
        </w:rPr>
        <w:t xml:space="preserve">,0 тыс. </w:t>
      </w:r>
      <w:proofErr w:type="spellStart"/>
      <w:r w:rsidRPr="00B9471E">
        <w:rPr>
          <w:bCs w:val="0"/>
          <w:lang w:eastAsia="ar-SA"/>
        </w:rPr>
        <w:t>руб</w:t>
      </w:r>
      <w:proofErr w:type="gramStart"/>
      <w:r w:rsidRPr="00B9471E">
        <w:rPr>
          <w:bCs w:val="0"/>
          <w:lang w:eastAsia="ar-SA"/>
        </w:rPr>
        <w:t>.</w:t>
      </w:r>
      <w:r w:rsidR="001371BE">
        <w:rPr>
          <w:bCs w:val="0"/>
          <w:lang w:eastAsia="ar-SA"/>
        </w:rPr>
        <w:t>л</w:t>
      </w:r>
      <w:proofErr w:type="gramEnd"/>
      <w:r w:rsidR="001371BE">
        <w:rPr>
          <w:bCs w:val="0"/>
          <w:lang w:eastAsia="ar-SA"/>
        </w:rPr>
        <w:t>ей</w:t>
      </w:r>
      <w:proofErr w:type="spellEnd"/>
      <w:r w:rsidRPr="00B9471E">
        <w:rPr>
          <w:bCs w:val="0"/>
          <w:lang w:eastAsia="ar-SA"/>
        </w:rPr>
        <w:t xml:space="preserve"> или на </w:t>
      </w:r>
      <w:r w:rsidR="00B9471E" w:rsidRPr="00B9471E">
        <w:rPr>
          <w:bCs w:val="0"/>
          <w:lang w:eastAsia="ar-SA"/>
        </w:rPr>
        <w:t>6</w:t>
      </w:r>
      <w:r w:rsidRPr="00B9471E">
        <w:rPr>
          <w:bCs w:val="0"/>
          <w:lang w:eastAsia="ar-SA"/>
        </w:rPr>
        <w:t xml:space="preserve"> % ниже                                  за</w:t>
      </w:r>
      <w:r w:rsidRPr="00B9471E">
        <w:rPr>
          <w:bCs w:val="0"/>
          <w:lang w:eastAsia="ar-SA"/>
        </w:rPr>
        <w:softHyphen/>
        <w:t>планированного объема плановых назначений.</w:t>
      </w:r>
    </w:p>
    <w:p w:rsidR="00B95409" w:rsidRPr="00817AC2" w:rsidRDefault="00817AC2" w:rsidP="00817AC2">
      <w:pPr>
        <w:ind w:firstLine="567"/>
        <w:jc w:val="both"/>
        <w:rPr>
          <w:bCs w:val="0"/>
          <w:lang w:eastAsia="ar-SA"/>
        </w:rPr>
      </w:pPr>
      <w:r w:rsidRPr="00817AC2">
        <w:rPr>
          <w:bCs w:val="0"/>
          <w:spacing w:val="-4"/>
          <w:lang w:eastAsia="ar-SA"/>
        </w:rPr>
        <w:t>По сравнению с 2014 годом расходы бюджета за 2015 год ув</w:t>
      </w:r>
      <w:r w:rsidR="001371BE">
        <w:rPr>
          <w:bCs w:val="0"/>
          <w:spacing w:val="-4"/>
          <w:lang w:eastAsia="ar-SA"/>
        </w:rPr>
        <w:t xml:space="preserve">еличились на 406 155,0 тыс. рублей </w:t>
      </w:r>
      <w:r w:rsidRPr="00817AC2">
        <w:rPr>
          <w:bCs w:val="0"/>
          <w:spacing w:val="-4"/>
          <w:lang w:eastAsia="ar-SA"/>
        </w:rPr>
        <w:t xml:space="preserve"> или на 29</w:t>
      </w:r>
      <w:r w:rsidR="00B95409" w:rsidRPr="00817AC2">
        <w:rPr>
          <w:bCs w:val="0"/>
          <w:spacing w:val="-4"/>
          <w:lang w:eastAsia="ar-SA"/>
        </w:rPr>
        <w:t>,7%.</w:t>
      </w:r>
    </w:p>
    <w:p w:rsidR="00B95409" w:rsidRPr="00A276E4" w:rsidRDefault="00B95409" w:rsidP="00B95409">
      <w:pPr>
        <w:spacing w:line="336" w:lineRule="atLeast"/>
        <w:ind w:firstLine="567"/>
        <w:jc w:val="both"/>
        <w:rPr>
          <w:bCs w:val="0"/>
        </w:rPr>
      </w:pPr>
      <w:r w:rsidRPr="00A276E4">
        <w:rPr>
          <w:bCs w:val="0"/>
          <w:lang w:eastAsia="ar-SA"/>
        </w:rPr>
        <w:t>3. Бюджет гор</w:t>
      </w:r>
      <w:r w:rsidR="00A276E4" w:rsidRPr="00A276E4">
        <w:rPr>
          <w:bCs w:val="0"/>
          <w:lang w:eastAsia="ar-SA"/>
        </w:rPr>
        <w:t>одского округа Звенигород в 2015</w:t>
      </w:r>
      <w:r w:rsidRPr="00A276E4">
        <w:rPr>
          <w:bCs w:val="0"/>
          <w:lang w:eastAsia="ar-SA"/>
        </w:rPr>
        <w:t xml:space="preserve"> год</w:t>
      </w:r>
      <w:r w:rsidR="00A276E4" w:rsidRPr="00A276E4">
        <w:rPr>
          <w:bCs w:val="0"/>
          <w:lang w:eastAsia="ar-SA"/>
        </w:rPr>
        <w:t>у сохранял социально</w:t>
      </w:r>
      <w:r w:rsidRPr="00A276E4">
        <w:rPr>
          <w:bCs w:val="0"/>
          <w:lang w:eastAsia="ar-SA"/>
        </w:rPr>
        <w:t xml:space="preserve"> ориентирован</w:t>
      </w:r>
      <w:r w:rsidRPr="00A276E4">
        <w:rPr>
          <w:bCs w:val="0"/>
          <w:lang w:eastAsia="ar-SA"/>
        </w:rPr>
        <w:softHyphen/>
        <w:t xml:space="preserve">ность. </w:t>
      </w:r>
      <w:r w:rsidRPr="00A276E4">
        <w:rPr>
          <w:bCs w:val="0"/>
        </w:rPr>
        <w:t>Наибольшую долю расходов социально-культурной сферы составили расходы по</w:t>
      </w:r>
      <w:r w:rsidR="00A276E4" w:rsidRPr="00A276E4">
        <w:rPr>
          <w:bCs w:val="0"/>
        </w:rPr>
        <w:t> разделу «Образование» — 599 908</w:t>
      </w:r>
      <w:r w:rsidRPr="00A276E4">
        <w:rPr>
          <w:bCs w:val="0"/>
        </w:rPr>
        <w:t xml:space="preserve">,0 тыс. рублей </w:t>
      </w:r>
      <w:r w:rsidR="00A276E4" w:rsidRPr="00A276E4">
        <w:rPr>
          <w:bCs w:val="0"/>
        </w:rPr>
        <w:t>или 44</w:t>
      </w:r>
      <w:r w:rsidRPr="00A276E4">
        <w:rPr>
          <w:bCs w:val="0"/>
        </w:rPr>
        <w:t xml:space="preserve">% от общей суммы расходов бюджета. </w:t>
      </w:r>
    </w:p>
    <w:p w:rsidR="004C346E" w:rsidRPr="00A276E4" w:rsidRDefault="00832B24" w:rsidP="004C346E">
      <w:pPr>
        <w:ind w:firstLine="540"/>
        <w:jc w:val="both"/>
        <w:rPr>
          <w:bCs w:val="0"/>
        </w:rPr>
      </w:pPr>
      <w:r>
        <w:rPr>
          <w:bCs w:val="0"/>
        </w:rPr>
        <w:t>4</w:t>
      </w:r>
      <w:r w:rsidR="00A276E4" w:rsidRPr="00A276E4">
        <w:rPr>
          <w:bCs w:val="0"/>
        </w:rPr>
        <w:t xml:space="preserve">. </w:t>
      </w:r>
      <w:r w:rsidR="004C346E" w:rsidRPr="00A276E4">
        <w:rPr>
          <w:bCs w:val="0"/>
        </w:rPr>
        <w:t>В результате внешней проверки установлено, что показатели годовой бюджетной отчетности, предоставлен</w:t>
      </w:r>
      <w:r w:rsidR="00A61374">
        <w:rPr>
          <w:bCs w:val="0"/>
        </w:rPr>
        <w:t>ные ГРБС, соответствуют данным Ф</w:t>
      </w:r>
      <w:r w:rsidR="004C346E" w:rsidRPr="00A276E4">
        <w:rPr>
          <w:bCs w:val="0"/>
        </w:rPr>
        <w:t xml:space="preserve">инансового </w:t>
      </w:r>
      <w:r w:rsidR="00A61374">
        <w:rPr>
          <w:bCs w:val="0"/>
        </w:rPr>
        <w:t>отдела</w:t>
      </w:r>
      <w:r w:rsidR="004C346E" w:rsidRPr="00A276E4">
        <w:rPr>
          <w:bCs w:val="0"/>
        </w:rPr>
        <w:t xml:space="preserve"> Администрации городского округа Звенигород. В годовой бюджетной отчетности соблюдены контрольные соотношения между показателями различных форм годовой бюджетной отчетности, установленные Инструкцией № 191н.</w:t>
      </w:r>
    </w:p>
    <w:p w:rsidR="004C346E" w:rsidRPr="00A276E4" w:rsidRDefault="004C346E" w:rsidP="004C346E">
      <w:pPr>
        <w:ind w:firstLine="540"/>
        <w:jc w:val="both"/>
        <w:rPr>
          <w:bCs w:val="0"/>
        </w:rPr>
      </w:pPr>
      <w:r w:rsidRPr="00A276E4">
        <w:rPr>
          <w:bCs w:val="0"/>
        </w:rPr>
        <w:t xml:space="preserve">Данные, представленные в отчете об исполнении бюджета за 2015 год, согласуются с данными, отраженными в годовой отчетности ГРБС, что свидетельствует о достоверности представленного отчета. </w:t>
      </w:r>
    </w:p>
    <w:p w:rsidR="004C346E" w:rsidRPr="00A276E4" w:rsidRDefault="004C346E" w:rsidP="004C346E">
      <w:pPr>
        <w:ind w:firstLine="540"/>
        <w:jc w:val="both"/>
        <w:rPr>
          <w:bCs w:val="0"/>
        </w:rPr>
      </w:pPr>
      <w:r w:rsidRPr="00A276E4">
        <w:rPr>
          <w:bCs w:val="0"/>
        </w:rPr>
        <w:t>Требования Бюджетного кодекса РФ и решений Совета депутатов городского округа Звенигород по исполнению бюджета 2015 года городского округа Звенигород в целом исполнены:</w:t>
      </w:r>
    </w:p>
    <w:p w:rsidR="004C346E" w:rsidRPr="00A276E4" w:rsidRDefault="00A61374" w:rsidP="004C346E">
      <w:pPr>
        <w:ind w:firstLine="540"/>
        <w:jc w:val="both"/>
        <w:rPr>
          <w:bCs w:val="0"/>
        </w:rPr>
      </w:pPr>
      <w:r>
        <w:rPr>
          <w:bCs w:val="0"/>
        </w:rPr>
        <w:t xml:space="preserve">- </w:t>
      </w:r>
      <w:r w:rsidR="00684DD0">
        <w:rPr>
          <w:bCs w:val="0"/>
        </w:rPr>
        <w:t xml:space="preserve">  </w:t>
      </w:r>
      <w:r w:rsidR="004C346E" w:rsidRPr="00A276E4">
        <w:rPr>
          <w:bCs w:val="0"/>
        </w:rPr>
        <w:t>бюджетная классификация соответствует утвержденной;</w:t>
      </w:r>
    </w:p>
    <w:p w:rsidR="004C346E" w:rsidRPr="00A276E4" w:rsidRDefault="00A61374" w:rsidP="004C346E">
      <w:pPr>
        <w:ind w:firstLine="540"/>
        <w:jc w:val="both"/>
        <w:rPr>
          <w:bCs w:val="0"/>
        </w:rPr>
      </w:pPr>
      <w:proofErr w:type="gramStart"/>
      <w:r>
        <w:rPr>
          <w:bCs w:val="0"/>
        </w:rPr>
        <w:t xml:space="preserve">- </w:t>
      </w:r>
      <w:r w:rsidR="004C346E" w:rsidRPr="00A276E4">
        <w:rPr>
          <w:bCs w:val="0"/>
        </w:rPr>
        <w:t>документы и материалы, представленные Администрацией городского округа Звенигород в Совет депутатов городского округа Звенигород одновременно с годовым отчетом об исполнении бюджета городского округа Звенигород за 2015 год, соответствуют перечню материалов, установленному Бюджетным кодексом РФ, решением Совета депутатов городского округа Звенигород «О бюджетном процессе в городском округе Звенигород».</w:t>
      </w:r>
      <w:proofErr w:type="gramEnd"/>
    </w:p>
    <w:p w:rsidR="004C346E" w:rsidRPr="00A276E4" w:rsidRDefault="004C346E" w:rsidP="004C346E">
      <w:pPr>
        <w:ind w:firstLine="540"/>
        <w:jc w:val="both"/>
        <w:rPr>
          <w:bCs w:val="0"/>
        </w:rPr>
      </w:pPr>
      <w:r w:rsidRPr="00A276E4">
        <w:rPr>
          <w:bCs w:val="0"/>
        </w:rPr>
        <w:t>Представленный проект решения Совета депутатов городского округа Звенигород «Об исполнении бюджета муниципального образования «Городской округ Звенигород» за 2015 год» соответствует требованиям статьи 264.6. Бюджетного кодекса РФ.</w:t>
      </w:r>
    </w:p>
    <w:p w:rsidR="00B95409" w:rsidRPr="00A276E4" w:rsidRDefault="004C346E" w:rsidP="00295806">
      <w:pPr>
        <w:ind w:firstLine="540"/>
        <w:jc w:val="both"/>
        <w:rPr>
          <w:bCs w:val="0"/>
        </w:rPr>
      </w:pPr>
      <w:r w:rsidRPr="00A276E4">
        <w:rPr>
          <w:bCs w:val="0"/>
        </w:rPr>
        <w:t>Учитывая вышеизложенное, Контрольно-счетная палата полагает, что представленный Админис</w:t>
      </w:r>
      <w:r w:rsidR="00295806" w:rsidRPr="00A276E4">
        <w:rPr>
          <w:bCs w:val="0"/>
        </w:rPr>
        <w:t>трацией городского округа Звенигород</w:t>
      </w:r>
      <w:r w:rsidRPr="00A276E4">
        <w:rPr>
          <w:bCs w:val="0"/>
        </w:rPr>
        <w:t xml:space="preserve"> проект решения Совета </w:t>
      </w:r>
      <w:r w:rsidRPr="00A276E4">
        <w:rPr>
          <w:bCs w:val="0"/>
        </w:rPr>
        <w:lastRenderedPageBreak/>
        <w:t>де</w:t>
      </w:r>
      <w:r w:rsidR="00295806" w:rsidRPr="00A276E4">
        <w:rPr>
          <w:bCs w:val="0"/>
        </w:rPr>
        <w:t>путатов городского округа Звенигород</w:t>
      </w:r>
      <w:r w:rsidRPr="00A276E4">
        <w:rPr>
          <w:bCs w:val="0"/>
        </w:rPr>
        <w:t xml:space="preserve"> «</w:t>
      </w:r>
      <w:r w:rsidR="00295806" w:rsidRPr="00A276E4">
        <w:rPr>
          <w:bCs w:val="0"/>
        </w:rPr>
        <w:t>Об исполнении бюджета муниципального образования «Городской округ Звенигород» за 2015 год</w:t>
      </w:r>
      <w:r w:rsidRPr="00A276E4">
        <w:rPr>
          <w:bCs w:val="0"/>
        </w:rPr>
        <w:t>» может быть рассмотрен на заседании Совета депутатов городского окру</w:t>
      </w:r>
      <w:r w:rsidR="00295806" w:rsidRPr="00A276E4">
        <w:rPr>
          <w:bCs w:val="0"/>
        </w:rPr>
        <w:t>га Звенигород.</w:t>
      </w:r>
    </w:p>
    <w:p w:rsidR="00B95409" w:rsidRDefault="00B95409" w:rsidP="00B95409">
      <w:pPr>
        <w:ind w:firstLine="540"/>
        <w:jc w:val="both"/>
        <w:rPr>
          <w:bCs w:val="0"/>
          <w:sz w:val="28"/>
        </w:rPr>
      </w:pPr>
    </w:p>
    <w:p w:rsidR="00B95409" w:rsidRDefault="00B95409" w:rsidP="00B95409">
      <w:pPr>
        <w:ind w:firstLine="540"/>
        <w:jc w:val="both"/>
        <w:rPr>
          <w:bCs w:val="0"/>
          <w:sz w:val="28"/>
        </w:rPr>
      </w:pPr>
    </w:p>
    <w:p w:rsidR="00B95409" w:rsidRPr="00C324A7" w:rsidRDefault="00B95409" w:rsidP="00B95409">
      <w:pPr>
        <w:ind w:firstLine="540"/>
        <w:jc w:val="both"/>
        <w:rPr>
          <w:bCs w:val="0"/>
          <w:sz w:val="28"/>
        </w:rPr>
      </w:pPr>
    </w:p>
    <w:p w:rsidR="00B95409" w:rsidRPr="0071154E" w:rsidRDefault="00B95409" w:rsidP="00B95409">
      <w:pPr>
        <w:ind w:firstLine="540"/>
        <w:jc w:val="both"/>
        <w:rPr>
          <w:bCs w:val="0"/>
        </w:rPr>
      </w:pPr>
      <w:r w:rsidRPr="0071154E">
        <w:rPr>
          <w:bCs w:val="0"/>
        </w:rPr>
        <w:t>Председатель</w:t>
      </w:r>
    </w:p>
    <w:p w:rsidR="00B95409" w:rsidRPr="0071154E" w:rsidRDefault="00B95409" w:rsidP="00B95409">
      <w:pPr>
        <w:ind w:firstLine="540"/>
        <w:jc w:val="both"/>
        <w:rPr>
          <w:bCs w:val="0"/>
        </w:rPr>
      </w:pPr>
      <w:r w:rsidRPr="0071154E">
        <w:rPr>
          <w:bCs w:val="0"/>
        </w:rPr>
        <w:t>Контрольно-счетной палаты</w:t>
      </w:r>
    </w:p>
    <w:p w:rsidR="00B95409" w:rsidRPr="0071154E" w:rsidRDefault="00B95409" w:rsidP="00B95409">
      <w:pPr>
        <w:ind w:firstLine="540"/>
        <w:jc w:val="both"/>
        <w:rPr>
          <w:bCs w:val="0"/>
        </w:rPr>
      </w:pPr>
      <w:r w:rsidRPr="0071154E">
        <w:rPr>
          <w:bCs w:val="0"/>
        </w:rPr>
        <w:t xml:space="preserve">городского округа Звенигород          </w:t>
      </w:r>
      <w:r>
        <w:rPr>
          <w:bCs w:val="0"/>
        </w:rPr>
        <w:t xml:space="preserve">                </w:t>
      </w:r>
      <w:r w:rsidRPr="0071154E">
        <w:rPr>
          <w:bCs w:val="0"/>
        </w:rPr>
        <w:t xml:space="preserve">                            Е.Н. </w:t>
      </w:r>
      <w:proofErr w:type="spellStart"/>
      <w:r w:rsidRPr="0071154E">
        <w:rPr>
          <w:bCs w:val="0"/>
        </w:rPr>
        <w:t>Рыдаева</w:t>
      </w:r>
      <w:proofErr w:type="spellEnd"/>
    </w:p>
    <w:p w:rsidR="001C58A6" w:rsidRDefault="001C58A6"/>
    <w:sectPr w:rsidR="001C58A6">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74A" w:rsidRDefault="0052074A" w:rsidP="00CD1339">
      <w:r>
        <w:separator/>
      </w:r>
    </w:p>
  </w:endnote>
  <w:endnote w:type="continuationSeparator" w:id="0">
    <w:p w:rsidR="0052074A" w:rsidRDefault="0052074A" w:rsidP="00CD1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719542"/>
      <w:docPartObj>
        <w:docPartGallery w:val="Page Numbers (Bottom of Page)"/>
        <w:docPartUnique/>
      </w:docPartObj>
    </w:sdtPr>
    <w:sdtEndPr/>
    <w:sdtContent>
      <w:p w:rsidR="008358F0" w:rsidRDefault="008358F0">
        <w:pPr>
          <w:pStyle w:val="a6"/>
          <w:jc w:val="right"/>
        </w:pPr>
        <w:r>
          <w:fldChar w:fldCharType="begin"/>
        </w:r>
        <w:r>
          <w:instrText>PAGE   \* MERGEFORMAT</w:instrText>
        </w:r>
        <w:r>
          <w:fldChar w:fldCharType="separate"/>
        </w:r>
        <w:r w:rsidR="00C1643E">
          <w:rPr>
            <w:noProof/>
          </w:rPr>
          <w:t>1</w:t>
        </w:r>
        <w:r>
          <w:fldChar w:fldCharType="end"/>
        </w:r>
      </w:p>
    </w:sdtContent>
  </w:sdt>
  <w:p w:rsidR="008358F0" w:rsidRDefault="008358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74A" w:rsidRDefault="0052074A" w:rsidP="00CD1339">
      <w:r>
        <w:separator/>
      </w:r>
    </w:p>
  </w:footnote>
  <w:footnote w:type="continuationSeparator" w:id="0">
    <w:p w:rsidR="0052074A" w:rsidRDefault="0052074A" w:rsidP="00CD13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52A74"/>
    <w:multiLevelType w:val="hybridMultilevel"/>
    <w:tmpl w:val="263C24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409"/>
    <w:rsid w:val="0006654A"/>
    <w:rsid w:val="00080D33"/>
    <w:rsid w:val="000864EB"/>
    <w:rsid w:val="000D4B19"/>
    <w:rsid w:val="000E2608"/>
    <w:rsid w:val="001360AC"/>
    <w:rsid w:val="001371BE"/>
    <w:rsid w:val="001506DB"/>
    <w:rsid w:val="00176AE3"/>
    <w:rsid w:val="001812FA"/>
    <w:rsid w:val="001B5FB2"/>
    <w:rsid w:val="001C58A6"/>
    <w:rsid w:val="0022230D"/>
    <w:rsid w:val="00232DC4"/>
    <w:rsid w:val="002439F7"/>
    <w:rsid w:val="00272FA7"/>
    <w:rsid w:val="00273FE8"/>
    <w:rsid w:val="0027420F"/>
    <w:rsid w:val="00295806"/>
    <w:rsid w:val="002A74DD"/>
    <w:rsid w:val="002C08D2"/>
    <w:rsid w:val="002C0A83"/>
    <w:rsid w:val="002F449A"/>
    <w:rsid w:val="00347345"/>
    <w:rsid w:val="003B5233"/>
    <w:rsid w:val="003E5528"/>
    <w:rsid w:val="003F6B24"/>
    <w:rsid w:val="00403858"/>
    <w:rsid w:val="0041142A"/>
    <w:rsid w:val="00412818"/>
    <w:rsid w:val="00421A6B"/>
    <w:rsid w:val="00431010"/>
    <w:rsid w:val="00436AD1"/>
    <w:rsid w:val="00465EF1"/>
    <w:rsid w:val="004C346E"/>
    <w:rsid w:val="004F6E58"/>
    <w:rsid w:val="004F77BC"/>
    <w:rsid w:val="005026F6"/>
    <w:rsid w:val="0052074A"/>
    <w:rsid w:val="005548E6"/>
    <w:rsid w:val="00560676"/>
    <w:rsid w:val="005D00B1"/>
    <w:rsid w:val="005D7600"/>
    <w:rsid w:val="005F4A16"/>
    <w:rsid w:val="0060065F"/>
    <w:rsid w:val="00607CFC"/>
    <w:rsid w:val="006437F5"/>
    <w:rsid w:val="006726FB"/>
    <w:rsid w:val="00684DD0"/>
    <w:rsid w:val="00695709"/>
    <w:rsid w:val="00697559"/>
    <w:rsid w:val="006A0BFD"/>
    <w:rsid w:val="006A2207"/>
    <w:rsid w:val="006D0945"/>
    <w:rsid w:val="006E5C13"/>
    <w:rsid w:val="006E7348"/>
    <w:rsid w:val="007621BB"/>
    <w:rsid w:val="007704E9"/>
    <w:rsid w:val="007775FB"/>
    <w:rsid w:val="007D416B"/>
    <w:rsid w:val="007F089A"/>
    <w:rsid w:val="007F5471"/>
    <w:rsid w:val="00817AC2"/>
    <w:rsid w:val="0082177A"/>
    <w:rsid w:val="00832B24"/>
    <w:rsid w:val="008358F0"/>
    <w:rsid w:val="00835EEC"/>
    <w:rsid w:val="00845614"/>
    <w:rsid w:val="00853EE0"/>
    <w:rsid w:val="008B49F2"/>
    <w:rsid w:val="008E5BF4"/>
    <w:rsid w:val="0095176C"/>
    <w:rsid w:val="009566C6"/>
    <w:rsid w:val="009E50A6"/>
    <w:rsid w:val="00A01D1F"/>
    <w:rsid w:val="00A22CD1"/>
    <w:rsid w:val="00A2350C"/>
    <w:rsid w:val="00A276E4"/>
    <w:rsid w:val="00A34992"/>
    <w:rsid w:val="00A42BB5"/>
    <w:rsid w:val="00A52BC4"/>
    <w:rsid w:val="00A61374"/>
    <w:rsid w:val="00AB1378"/>
    <w:rsid w:val="00AF3CBE"/>
    <w:rsid w:val="00B0249F"/>
    <w:rsid w:val="00B06748"/>
    <w:rsid w:val="00B237BE"/>
    <w:rsid w:val="00B32A44"/>
    <w:rsid w:val="00B51DDE"/>
    <w:rsid w:val="00B63B7E"/>
    <w:rsid w:val="00B72287"/>
    <w:rsid w:val="00B734C4"/>
    <w:rsid w:val="00B80631"/>
    <w:rsid w:val="00B81F70"/>
    <w:rsid w:val="00B92C39"/>
    <w:rsid w:val="00B9471E"/>
    <w:rsid w:val="00B95409"/>
    <w:rsid w:val="00B9565D"/>
    <w:rsid w:val="00BC5976"/>
    <w:rsid w:val="00C1643E"/>
    <w:rsid w:val="00C17883"/>
    <w:rsid w:val="00C245AA"/>
    <w:rsid w:val="00C318AF"/>
    <w:rsid w:val="00C52A9A"/>
    <w:rsid w:val="00C61BAC"/>
    <w:rsid w:val="00C80316"/>
    <w:rsid w:val="00CA2081"/>
    <w:rsid w:val="00CA5BAC"/>
    <w:rsid w:val="00CC66FE"/>
    <w:rsid w:val="00CD1339"/>
    <w:rsid w:val="00CF701B"/>
    <w:rsid w:val="00D07F2B"/>
    <w:rsid w:val="00D11B8E"/>
    <w:rsid w:val="00D270DE"/>
    <w:rsid w:val="00D3086E"/>
    <w:rsid w:val="00DA24EC"/>
    <w:rsid w:val="00DA61C4"/>
    <w:rsid w:val="00DA6DE3"/>
    <w:rsid w:val="00DC46EC"/>
    <w:rsid w:val="00DE605C"/>
    <w:rsid w:val="00E0681B"/>
    <w:rsid w:val="00E13FA0"/>
    <w:rsid w:val="00E2705A"/>
    <w:rsid w:val="00E274F4"/>
    <w:rsid w:val="00E31F32"/>
    <w:rsid w:val="00E833B1"/>
    <w:rsid w:val="00E96278"/>
    <w:rsid w:val="00EE4116"/>
    <w:rsid w:val="00F16D50"/>
    <w:rsid w:val="00F33729"/>
    <w:rsid w:val="00F36C84"/>
    <w:rsid w:val="00F60248"/>
    <w:rsid w:val="00F83C3D"/>
    <w:rsid w:val="00FF4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409"/>
    <w:pPr>
      <w:spacing w:after="0" w:line="240" w:lineRule="auto"/>
    </w:pPr>
    <w:rPr>
      <w:rFonts w:ascii="Times New Roman" w:eastAsia="Times New Roman" w:hAnsi="Times New Roman" w:cs="Times New Roman"/>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95409"/>
    <w:pPr>
      <w:autoSpaceDE w:val="0"/>
      <w:autoSpaceDN w:val="0"/>
      <w:adjustRightInd w:val="0"/>
      <w:spacing w:after="0" w:line="240" w:lineRule="auto"/>
    </w:pPr>
    <w:rPr>
      <w:rFonts w:ascii="Courier New" w:eastAsia="Calibri" w:hAnsi="Courier New" w:cs="Courier New"/>
      <w:sz w:val="20"/>
      <w:szCs w:val="20"/>
    </w:rPr>
  </w:style>
  <w:style w:type="paragraph" w:customStyle="1" w:styleId="a3">
    <w:name w:val="Знак"/>
    <w:basedOn w:val="a"/>
    <w:rsid w:val="0006654A"/>
    <w:pPr>
      <w:spacing w:before="100" w:beforeAutospacing="1" w:after="100" w:afterAutospacing="1"/>
    </w:pPr>
    <w:rPr>
      <w:rFonts w:ascii="Tahoma" w:hAnsi="Tahoma"/>
      <w:bCs w:val="0"/>
      <w:sz w:val="20"/>
      <w:szCs w:val="20"/>
      <w:lang w:val="en-US" w:eastAsia="en-US"/>
    </w:rPr>
  </w:style>
  <w:style w:type="paragraph" w:styleId="a4">
    <w:name w:val="header"/>
    <w:basedOn w:val="a"/>
    <w:link w:val="a5"/>
    <w:uiPriority w:val="99"/>
    <w:unhideWhenUsed/>
    <w:rsid w:val="00CD1339"/>
    <w:pPr>
      <w:tabs>
        <w:tab w:val="center" w:pos="4677"/>
        <w:tab w:val="right" w:pos="9355"/>
      </w:tabs>
    </w:pPr>
  </w:style>
  <w:style w:type="character" w:customStyle="1" w:styleId="a5">
    <w:name w:val="Верхний колонтитул Знак"/>
    <w:basedOn w:val="a0"/>
    <w:link w:val="a4"/>
    <w:uiPriority w:val="99"/>
    <w:rsid w:val="00CD1339"/>
    <w:rPr>
      <w:rFonts w:ascii="Times New Roman" w:eastAsia="Times New Roman" w:hAnsi="Times New Roman" w:cs="Times New Roman"/>
      <w:bCs/>
      <w:sz w:val="24"/>
      <w:szCs w:val="24"/>
      <w:lang w:eastAsia="ru-RU"/>
    </w:rPr>
  </w:style>
  <w:style w:type="paragraph" w:styleId="a6">
    <w:name w:val="footer"/>
    <w:basedOn w:val="a"/>
    <w:link w:val="a7"/>
    <w:uiPriority w:val="99"/>
    <w:unhideWhenUsed/>
    <w:rsid w:val="00CD1339"/>
    <w:pPr>
      <w:tabs>
        <w:tab w:val="center" w:pos="4677"/>
        <w:tab w:val="right" w:pos="9355"/>
      </w:tabs>
    </w:pPr>
  </w:style>
  <w:style w:type="character" w:customStyle="1" w:styleId="a7">
    <w:name w:val="Нижний колонтитул Знак"/>
    <w:basedOn w:val="a0"/>
    <w:link w:val="a6"/>
    <w:uiPriority w:val="99"/>
    <w:rsid w:val="00CD1339"/>
    <w:rPr>
      <w:rFonts w:ascii="Times New Roman" w:eastAsia="Times New Roman" w:hAnsi="Times New Roman" w:cs="Times New Roman"/>
      <w:bCs/>
      <w:sz w:val="24"/>
      <w:szCs w:val="24"/>
      <w:lang w:eastAsia="ru-RU"/>
    </w:rPr>
  </w:style>
  <w:style w:type="paragraph" w:styleId="a8">
    <w:name w:val="Balloon Text"/>
    <w:basedOn w:val="a"/>
    <w:link w:val="a9"/>
    <w:uiPriority w:val="99"/>
    <w:semiHidden/>
    <w:unhideWhenUsed/>
    <w:rsid w:val="009566C6"/>
    <w:rPr>
      <w:rFonts w:ascii="Tahoma" w:hAnsi="Tahoma" w:cs="Tahoma"/>
      <w:sz w:val="16"/>
      <w:szCs w:val="16"/>
    </w:rPr>
  </w:style>
  <w:style w:type="character" w:customStyle="1" w:styleId="a9">
    <w:name w:val="Текст выноски Знак"/>
    <w:basedOn w:val="a0"/>
    <w:link w:val="a8"/>
    <w:uiPriority w:val="99"/>
    <w:semiHidden/>
    <w:rsid w:val="009566C6"/>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409"/>
    <w:pPr>
      <w:spacing w:after="0" w:line="240" w:lineRule="auto"/>
    </w:pPr>
    <w:rPr>
      <w:rFonts w:ascii="Times New Roman" w:eastAsia="Times New Roman" w:hAnsi="Times New Roman" w:cs="Times New Roman"/>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95409"/>
    <w:pPr>
      <w:autoSpaceDE w:val="0"/>
      <w:autoSpaceDN w:val="0"/>
      <w:adjustRightInd w:val="0"/>
      <w:spacing w:after="0" w:line="240" w:lineRule="auto"/>
    </w:pPr>
    <w:rPr>
      <w:rFonts w:ascii="Courier New" w:eastAsia="Calibri" w:hAnsi="Courier New" w:cs="Courier New"/>
      <w:sz w:val="20"/>
      <w:szCs w:val="20"/>
    </w:rPr>
  </w:style>
  <w:style w:type="paragraph" w:customStyle="1" w:styleId="a3">
    <w:name w:val="Знак"/>
    <w:basedOn w:val="a"/>
    <w:rsid w:val="0006654A"/>
    <w:pPr>
      <w:spacing w:before="100" w:beforeAutospacing="1" w:after="100" w:afterAutospacing="1"/>
    </w:pPr>
    <w:rPr>
      <w:rFonts w:ascii="Tahoma" w:hAnsi="Tahoma"/>
      <w:bCs w:val="0"/>
      <w:sz w:val="20"/>
      <w:szCs w:val="20"/>
      <w:lang w:val="en-US" w:eastAsia="en-US"/>
    </w:rPr>
  </w:style>
  <w:style w:type="paragraph" w:styleId="a4">
    <w:name w:val="header"/>
    <w:basedOn w:val="a"/>
    <w:link w:val="a5"/>
    <w:uiPriority w:val="99"/>
    <w:unhideWhenUsed/>
    <w:rsid w:val="00CD1339"/>
    <w:pPr>
      <w:tabs>
        <w:tab w:val="center" w:pos="4677"/>
        <w:tab w:val="right" w:pos="9355"/>
      </w:tabs>
    </w:pPr>
  </w:style>
  <w:style w:type="character" w:customStyle="1" w:styleId="a5">
    <w:name w:val="Верхний колонтитул Знак"/>
    <w:basedOn w:val="a0"/>
    <w:link w:val="a4"/>
    <w:uiPriority w:val="99"/>
    <w:rsid w:val="00CD1339"/>
    <w:rPr>
      <w:rFonts w:ascii="Times New Roman" w:eastAsia="Times New Roman" w:hAnsi="Times New Roman" w:cs="Times New Roman"/>
      <w:bCs/>
      <w:sz w:val="24"/>
      <w:szCs w:val="24"/>
      <w:lang w:eastAsia="ru-RU"/>
    </w:rPr>
  </w:style>
  <w:style w:type="paragraph" w:styleId="a6">
    <w:name w:val="footer"/>
    <w:basedOn w:val="a"/>
    <w:link w:val="a7"/>
    <w:uiPriority w:val="99"/>
    <w:unhideWhenUsed/>
    <w:rsid w:val="00CD1339"/>
    <w:pPr>
      <w:tabs>
        <w:tab w:val="center" w:pos="4677"/>
        <w:tab w:val="right" w:pos="9355"/>
      </w:tabs>
    </w:pPr>
  </w:style>
  <w:style w:type="character" w:customStyle="1" w:styleId="a7">
    <w:name w:val="Нижний колонтитул Знак"/>
    <w:basedOn w:val="a0"/>
    <w:link w:val="a6"/>
    <w:uiPriority w:val="99"/>
    <w:rsid w:val="00CD1339"/>
    <w:rPr>
      <w:rFonts w:ascii="Times New Roman" w:eastAsia="Times New Roman" w:hAnsi="Times New Roman" w:cs="Times New Roman"/>
      <w:bCs/>
      <w:sz w:val="24"/>
      <w:szCs w:val="24"/>
      <w:lang w:eastAsia="ru-RU"/>
    </w:rPr>
  </w:style>
  <w:style w:type="paragraph" w:styleId="a8">
    <w:name w:val="Balloon Text"/>
    <w:basedOn w:val="a"/>
    <w:link w:val="a9"/>
    <w:uiPriority w:val="99"/>
    <w:semiHidden/>
    <w:unhideWhenUsed/>
    <w:rsid w:val="009566C6"/>
    <w:rPr>
      <w:rFonts w:ascii="Tahoma" w:hAnsi="Tahoma" w:cs="Tahoma"/>
      <w:sz w:val="16"/>
      <w:szCs w:val="16"/>
    </w:rPr>
  </w:style>
  <w:style w:type="character" w:customStyle="1" w:styleId="a9">
    <w:name w:val="Текст выноски Знак"/>
    <w:basedOn w:val="a0"/>
    <w:link w:val="a8"/>
    <w:uiPriority w:val="99"/>
    <w:semiHidden/>
    <w:rsid w:val="009566C6"/>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ksp@mail.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4ED6B-8626-4164-984E-C13AFDCCA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1905</TotalTime>
  <Pages>22</Pages>
  <Words>8793</Words>
  <Characters>50124</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73</cp:revision>
  <cp:lastPrinted>2016-05-11T12:46:00Z</cp:lastPrinted>
  <dcterms:created xsi:type="dcterms:W3CDTF">2016-04-21T08:16:00Z</dcterms:created>
  <dcterms:modified xsi:type="dcterms:W3CDTF">2016-05-18T08:07:00Z</dcterms:modified>
</cp:coreProperties>
</file>